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D1B5" w14:textId="5B23D5DD" w:rsidR="00FB2281" w:rsidRPr="003D7F22" w:rsidRDefault="00FB2281" w:rsidP="00FB228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Real Estate</w:t>
      </w:r>
      <w:r w:rsidR="0040244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387C4A30" w:rsidR="00D83B2B" w:rsidRPr="00D83B2B" w:rsidRDefault="00FB2281" w:rsidP="00FB2281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6615B38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14:paraId="5FF516C9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5260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0244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3C7488A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02449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43D9CE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F05EE51">
                <wp:simplePos x="0" y="0"/>
                <wp:positionH relativeFrom="margin">
                  <wp:align>left</wp:align>
                </wp:positionH>
                <wp:positionV relativeFrom="page">
                  <wp:posOffset>2840991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2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2BC7h3gAAAAcBAAAPAAAAZHJzL2Rvd25yZXYu&#10;eG1sTI/BTsMwEETvSPyDtUhcqtahpASFbCoUBIgLiJQPcOIlDsTrKHbbwNdjTnAczWjmTbGd7SAO&#10;NPneMcLFKgFB3Drdc4fwtrtfXoPwQbFWg2NC+CIP2/L0pFC5dkd+pUMdOhFL2OcKwYQw5lL61pBV&#10;fuVG4ui9u8mqEOXUST2pYyy3g1wnyZW0que4YNRIlaH2s95bhNF487L4Hp6rxcNT5av+7rFuPhDP&#10;z+bbGxCB5vAXhl/8iA5lZGrcnrUXA0I8EhDSNEtBRDtbX4JoEDZJtgFZFvI/f/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NgQu4d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3104F7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3104F7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B9FE9E4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02449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2AADAD5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RE-101</w:t>
            </w:r>
          </w:p>
        </w:tc>
        <w:tc>
          <w:tcPr>
            <w:tcW w:w="5870" w:type="dxa"/>
          </w:tcPr>
          <w:p w14:paraId="635529C6" w14:textId="63687196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Principles (formerly RE-140)</w:t>
            </w:r>
          </w:p>
        </w:tc>
        <w:tc>
          <w:tcPr>
            <w:tcW w:w="1313" w:type="dxa"/>
          </w:tcPr>
          <w:p w14:paraId="55306BD1" w14:textId="31EAF0F8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994761E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RE-502</w:t>
            </w:r>
          </w:p>
        </w:tc>
        <w:tc>
          <w:tcPr>
            <w:tcW w:w="5870" w:type="dxa"/>
          </w:tcPr>
          <w:p w14:paraId="37BC83B3" w14:textId="38BCE151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Practice (formerly RE-141)</w:t>
            </w:r>
          </w:p>
        </w:tc>
        <w:tc>
          <w:tcPr>
            <w:tcW w:w="1313" w:type="dxa"/>
          </w:tcPr>
          <w:p w14:paraId="56152D89" w14:textId="0223426B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D2E76BF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RE-503</w:t>
            </w:r>
          </w:p>
        </w:tc>
        <w:tc>
          <w:tcPr>
            <w:tcW w:w="5870" w:type="dxa"/>
          </w:tcPr>
          <w:p w14:paraId="798454FA" w14:textId="7133C38F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Legal Aspects of Real Estate (formerly RE-142)</w:t>
            </w:r>
          </w:p>
        </w:tc>
        <w:tc>
          <w:tcPr>
            <w:tcW w:w="1313" w:type="dxa"/>
          </w:tcPr>
          <w:p w14:paraId="64BCEF68" w14:textId="277E269C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402449" w:rsidRPr="00402449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4A38AE9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RE-504</w:t>
            </w:r>
          </w:p>
        </w:tc>
        <w:tc>
          <w:tcPr>
            <w:tcW w:w="5870" w:type="dxa"/>
          </w:tcPr>
          <w:p w14:paraId="57FA4267" w14:textId="39C6D5A0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Finance (formerly RE-143)</w:t>
            </w:r>
          </w:p>
        </w:tc>
        <w:tc>
          <w:tcPr>
            <w:tcW w:w="1313" w:type="dxa"/>
          </w:tcPr>
          <w:p w14:paraId="36D23F10" w14:textId="00C46A9B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C0802D9" w14:textId="7419BE2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449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F5DF26F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3571DB6" w14:textId="424A4C3A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401B7A34" w14:textId="3CA90492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1E26CFE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RE-707</w:t>
            </w:r>
          </w:p>
        </w:tc>
        <w:tc>
          <w:tcPr>
            <w:tcW w:w="5870" w:type="dxa"/>
          </w:tcPr>
          <w:p w14:paraId="00F9BB57" w14:textId="3F9908B5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Mortgage Loan Brokering and Lending (formerly RE-146)</w:t>
            </w:r>
          </w:p>
        </w:tc>
        <w:tc>
          <w:tcPr>
            <w:tcW w:w="1313" w:type="dxa"/>
          </w:tcPr>
          <w:p w14:paraId="0794A019" w14:textId="48F09E6D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5B6B630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RE-506</w:t>
            </w:r>
          </w:p>
        </w:tc>
        <w:tc>
          <w:tcPr>
            <w:tcW w:w="5870" w:type="dxa"/>
          </w:tcPr>
          <w:p w14:paraId="21C771E7" w14:textId="240E2EE6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Real Estate Economics (formerly RE-145)</w:t>
            </w:r>
          </w:p>
        </w:tc>
        <w:tc>
          <w:tcPr>
            <w:tcW w:w="1313" w:type="dxa"/>
          </w:tcPr>
          <w:p w14:paraId="7B69753E" w14:textId="1A3101F4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402449" w:rsidRPr="00402449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A0F0484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RE-505</w:t>
            </w:r>
          </w:p>
        </w:tc>
        <w:tc>
          <w:tcPr>
            <w:tcW w:w="5870" w:type="dxa"/>
          </w:tcPr>
          <w:p w14:paraId="115C0398" w14:textId="085BBF62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Property Management (formerly RE-154)</w:t>
            </w:r>
          </w:p>
        </w:tc>
        <w:tc>
          <w:tcPr>
            <w:tcW w:w="1313" w:type="dxa"/>
          </w:tcPr>
          <w:p w14:paraId="12028B2E" w14:textId="52F1713A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3A138A8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14:paraId="5B072ADE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14:paraId="145BE13D" w14:textId="77777777" w:rsid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14:paraId="24DA84FC" w14:textId="70269CD7" w:rsidR="00605018" w:rsidRDefault="0067051E" w:rsidP="00FB228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40DA3E24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40244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391AEFE" w:rsidR="00157999" w:rsidRPr="00486099" w:rsidRDefault="00157999" w:rsidP="0040244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CF4A" w14:textId="77777777" w:rsidR="00EF1612" w:rsidRDefault="00EF1612" w:rsidP="00DF2F19">
      <w:pPr>
        <w:spacing w:after="0" w:line="240" w:lineRule="auto"/>
      </w:pPr>
      <w:r>
        <w:separator/>
      </w:r>
    </w:p>
  </w:endnote>
  <w:endnote w:type="continuationSeparator" w:id="0">
    <w:p w14:paraId="6B9A22BA" w14:textId="77777777" w:rsidR="00EF1612" w:rsidRDefault="00EF1612" w:rsidP="00DF2F19">
      <w:pPr>
        <w:spacing w:after="0" w:line="240" w:lineRule="auto"/>
      </w:pPr>
      <w:r>
        <w:continuationSeparator/>
      </w:r>
    </w:p>
  </w:endnote>
  <w:endnote w:type="continuationNotice" w:id="1">
    <w:p w14:paraId="2B0EE2CA" w14:textId="77777777" w:rsidR="00EF1612" w:rsidRDefault="00EF1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C264" w14:textId="77777777" w:rsidR="00EF1612" w:rsidRDefault="00EF1612" w:rsidP="00DF2F19">
      <w:pPr>
        <w:spacing w:after="0" w:line="240" w:lineRule="auto"/>
      </w:pPr>
      <w:r>
        <w:separator/>
      </w:r>
    </w:p>
  </w:footnote>
  <w:footnote w:type="continuationSeparator" w:id="0">
    <w:p w14:paraId="7279EFCC" w14:textId="77777777" w:rsidR="00EF1612" w:rsidRDefault="00EF1612" w:rsidP="00DF2F19">
      <w:pPr>
        <w:spacing w:after="0" w:line="240" w:lineRule="auto"/>
      </w:pPr>
      <w:r>
        <w:continuationSeparator/>
      </w:r>
    </w:p>
  </w:footnote>
  <w:footnote w:type="continuationNotice" w:id="1">
    <w:p w14:paraId="2A49D9EB" w14:textId="77777777" w:rsidR="00EF1612" w:rsidRDefault="00EF16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4D739C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104F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104F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34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04F7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5F76"/>
    <w:rsid w:val="003F66AE"/>
    <w:rsid w:val="00402449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72429"/>
    <w:rsid w:val="00E80F66"/>
    <w:rsid w:val="00E97C9F"/>
    <w:rsid w:val="00EA2C6F"/>
    <w:rsid w:val="00EB64F1"/>
    <w:rsid w:val="00EF0DEF"/>
    <w:rsid w:val="00EF1612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81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1764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RE_AS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RE_CERT</dc:title>
  <dc:subject/>
  <dc:creator>Rhonda Nishimoto</dc:creator>
  <cp:keywords/>
  <dc:description/>
  <cp:lastModifiedBy>Rhonda Nishimoto</cp:lastModifiedBy>
  <cp:revision>2</cp:revision>
  <dcterms:created xsi:type="dcterms:W3CDTF">2021-03-01T20:46:00Z</dcterms:created>
  <dcterms:modified xsi:type="dcterms:W3CDTF">2021-03-01T20:46:00Z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