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3142" w14:textId="77777777" w:rsidR="001B0A09" w:rsidRPr="001B0A09" w:rsidRDefault="001B0A09" w:rsidP="001B0A09">
      <w:pPr>
        <w:pStyle w:val="Heading1"/>
      </w:pPr>
      <w:r w:rsidRPr="001B0A09">
        <w:rPr>
          <w:noProof/>
        </w:rPr>
        <w:drawing>
          <wp:anchor distT="114300" distB="114300" distL="114300" distR="114300" simplePos="0" relativeHeight="251658240" behindDoc="0" locked="0" layoutInCell="1" hidden="0" allowOverlap="1" wp14:anchorId="36474B23" wp14:editId="681A3FA6">
            <wp:simplePos x="0" y="0"/>
            <wp:positionH relativeFrom="margin">
              <wp:align>left</wp:align>
            </wp:positionH>
            <wp:positionV relativeFrom="paragraph">
              <wp:posOffset>0</wp:posOffset>
            </wp:positionV>
            <wp:extent cx="2362200" cy="1097280"/>
            <wp:effectExtent l="0" t="0" r="0" b="7620"/>
            <wp:wrapSquare wrapText="bothSides" distT="114300" distB="114300" distL="114300" distR="114300"/>
            <wp:docPr id="2" name="image2.jpg" descr="Mt. San Jacinto College" title="Mt. San Jacinto College"/>
            <wp:cNvGraphicFramePr/>
            <a:graphic xmlns:a="http://schemas.openxmlformats.org/drawingml/2006/main">
              <a:graphicData uri="http://schemas.openxmlformats.org/drawingml/2006/picture">
                <pic:pic xmlns:pic="http://schemas.openxmlformats.org/drawingml/2006/picture">
                  <pic:nvPicPr>
                    <pic:cNvPr id="0" name="image2.jpg" descr="Mt. San Jacinto College"/>
                    <pic:cNvPicPr preferRelativeResize="0"/>
                  </pic:nvPicPr>
                  <pic:blipFill>
                    <a:blip r:embed="rId10"/>
                    <a:srcRect/>
                    <a:stretch>
                      <a:fillRect/>
                    </a:stretch>
                  </pic:blipFill>
                  <pic:spPr>
                    <a:xfrm>
                      <a:off x="0" y="0"/>
                      <a:ext cx="2362200" cy="1097280"/>
                    </a:xfrm>
                    <a:prstGeom prst="rect">
                      <a:avLst/>
                    </a:prstGeom>
                    <a:ln/>
                  </pic:spPr>
                </pic:pic>
              </a:graphicData>
            </a:graphic>
            <wp14:sizeRelH relativeFrom="margin">
              <wp14:pctWidth>0</wp14:pctWidth>
            </wp14:sizeRelH>
            <wp14:sizeRelV relativeFrom="margin">
              <wp14:pctHeight>0</wp14:pctHeight>
            </wp14:sizeRelV>
          </wp:anchor>
        </w:drawing>
      </w:r>
      <w:r w:rsidRPr="001B0A09">
        <w:t>[</w:t>
      </w:r>
      <w:r w:rsidRPr="00814FAB">
        <w:rPr>
          <w:highlight w:val="yellow"/>
        </w:rPr>
        <w:t>P</w:t>
      </w:r>
      <w:r w:rsidR="00814FAB" w:rsidRPr="00814FAB">
        <w:rPr>
          <w:highlight w:val="yellow"/>
        </w:rPr>
        <w:t>ublic Speaking</w:t>
      </w:r>
      <w:r w:rsidRPr="001B0A09">
        <w:t>]</w:t>
      </w:r>
    </w:p>
    <w:p w14:paraId="613D1EAD" w14:textId="77777777" w:rsidR="001B0A09" w:rsidRPr="001B0A09" w:rsidRDefault="001B0A09" w:rsidP="001B0A09">
      <w:pPr>
        <w:pStyle w:val="Heading1"/>
      </w:pPr>
      <w:r w:rsidRPr="001B0A09">
        <w:t>[</w:t>
      </w:r>
      <w:r w:rsidR="00814FAB">
        <w:rPr>
          <w:highlight w:val="yellow"/>
        </w:rPr>
        <w:t>Spring</w:t>
      </w:r>
      <w:r w:rsidRPr="00F470E4">
        <w:rPr>
          <w:highlight w:val="yellow"/>
        </w:rPr>
        <w:t xml:space="preserve"> 20</w:t>
      </w:r>
      <w:r w:rsidR="00814FAB">
        <w:rPr>
          <w:highlight w:val="yellow"/>
        </w:rPr>
        <w:t>25</w:t>
      </w:r>
      <w:r w:rsidRPr="00F470E4">
        <w:rPr>
          <w:highlight w:val="yellow"/>
        </w:rPr>
        <w:t xml:space="preserve"> </w:t>
      </w:r>
      <w:r w:rsidRPr="00F470E4">
        <w:rPr>
          <w:rFonts w:ascii="Wingdings 2" w:eastAsia="Wingdings 2" w:hAnsi="Wingdings 2" w:cs="Wingdings 2"/>
          <w:highlight w:val="yellow"/>
        </w:rPr>
        <w:t>□</w:t>
      </w:r>
      <w:r w:rsidRPr="00F470E4">
        <w:rPr>
          <w:highlight w:val="yellow"/>
        </w:rPr>
        <w:t xml:space="preserve"> </w:t>
      </w:r>
      <w:r w:rsidR="00814FAB">
        <w:rPr>
          <w:highlight w:val="yellow"/>
        </w:rPr>
        <w:t>TV</w:t>
      </w:r>
      <w:r w:rsidRPr="00F470E4">
        <w:rPr>
          <w:highlight w:val="yellow"/>
        </w:rPr>
        <w:t>C</w:t>
      </w:r>
      <w:r w:rsidRPr="001B0A09">
        <w:t>]</w:t>
      </w:r>
    </w:p>
    <w:p w14:paraId="150A1A8B" w14:textId="77777777" w:rsidR="001B0A09" w:rsidRPr="001B0A09" w:rsidRDefault="001B0A09" w:rsidP="00E54BDA">
      <w:pPr>
        <w:pStyle w:val="Heading1"/>
      </w:pPr>
      <w:r w:rsidRPr="001B0A09">
        <w:t>[</w:t>
      </w:r>
      <w:r w:rsidR="00814FAB">
        <w:rPr>
          <w:highlight w:val="yellow"/>
        </w:rPr>
        <w:t>COMM</w:t>
      </w:r>
      <w:r w:rsidRPr="00F470E4">
        <w:rPr>
          <w:highlight w:val="yellow"/>
        </w:rPr>
        <w:t>10</w:t>
      </w:r>
      <w:r w:rsidR="00814FAB">
        <w:rPr>
          <w:highlight w:val="yellow"/>
        </w:rPr>
        <w:t>0</w:t>
      </w:r>
      <w:r w:rsidRPr="00F470E4">
        <w:rPr>
          <w:highlight w:val="yellow"/>
        </w:rPr>
        <w:t xml:space="preserve">, Section </w:t>
      </w:r>
      <w:r w:rsidR="00814FAB">
        <w:rPr>
          <w:highlight w:val="yellow"/>
        </w:rPr>
        <w:t>5083</w:t>
      </w:r>
      <w:r w:rsidRPr="001B0A09">
        <w:t>]</w:t>
      </w:r>
    </w:p>
    <w:p w14:paraId="263E27B3" w14:textId="77777777" w:rsidR="001B0A09" w:rsidRPr="001B0A09" w:rsidRDefault="001B0A09" w:rsidP="00E54BDA">
      <w:pPr>
        <w:pStyle w:val="Heading2"/>
      </w:pPr>
      <w:r>
        <w:t xml:space="preserve"> </w:t>
      </w:r>
      <w:r w:rsidRPr="001B0A09">
        <w:t>Course Information</w:t>
      </w:r>
    </w:p>
    <w:p w14:paraId="7BA12F9B" w14:textId="77777777" w:rsidR="001B0A09" w:rsidRPr="001B0A09" w:rsidRDefault="001B0A09" w:rsidP="00E54BDA">
      <w:pPr>
        <w:pStyle w:val="Heading3"/>
      </w:pPr>
      <w:r w:rsidRPr="001B0A09">
        <w:t>Course Description</w:t>
      </w:r>
    </w:p>
    <w:p w14:paraId="50C623D5" w14:textId="77777777" w:rsidR="001B0A09" w:rsidRPr="001B0A09" w:rsidRDefault="001B0A09" w:rsidP="001B0A09">
      <w:pPr>
        <w:spacing w:after="120" w:line="276" w:lineRule="auto"/>
      </w:pPr>
      <w:r w:rsidRPr="003431DD">
        <w:rPr>
          <w:highlight w:val="yellow"/>
        </w:rPr>
        <w:t xml:space="preserve">[Insert </w:t>
      </w:r>
      <w:r w:rsidR="003431DD" w:rsidRPr="003431DD">
        <w:rPr>
          <w:highlight w:val="yellow"/>
        </w:rPr>
        <w:t xml:space="preserve">Course Catalog Description along with a reference to any prerequisite and/or corequisite course titles associated with the course. Course description information is located in the Course Outline of Record or the </w:t>
      </w:r>
      <w:hyperlink r:id="rId11" w:history="1">
        <w:r w:rsidR="003431DD" w:rsidRPr="003431DD">
          <w:rPr>
            <w:rStyle w:val="Hyperlink"/>
            <w:highlight w:val="yellow"/>
          </w:rPr>
          <w:t>college catalog</w:t>
        </w:r>
      </w:hyperlink>
      <w:r w:rsidR="003431DD" w:rsidRPr="003431DD">
        <w:rPr>
          <w:highlight w:val="yellow"/>
        </w:rPr>
        <w:t>.</w:t>
      </w:r>
      <w:r w:rsidRPr="003431DD">
        <w:rPr>
          <w:highlight w:val="yellow"/>
        </w:rPr>
        <w:t>]</w:t>
      </w:r>
    </w:p>
    <w:p w14:paraId="4EE2BF64" w14:textId="77777777" w:rsidR="001B0A09" w:rsidRPr="001B0A09" w:rsidRDefault="001B0A09" w:rsidP="00E54BDA">
      <w:pPr>
        <w:pStyle w:val="Heading3"/>
      </w:pPr>
      <w:r w:rsidRPr="001B0A09">
        <w:t>Course Objectives</w:t>
      </w:r>
    </w:p>
    <w:p w14:paraId="49DC5243" w14:textId="77777777" w:rsidR="001B0A09" w:rsidRPr="001B0A09" w:rsidRDefault="001B0A09" w:rsidP="001B0A09">
      <w:pPr>
        <w:spacing w:after="120" w:line="276" w:lineRule="auto"/>
      </w:pPr>
      <w:r w:rsidRPr="001B0A09">
        <w:t>Upon completion of this course you will be able to do the following:</w:t>
      </w:r>
    </w:p>
    <w:p w14:paraId="38BC7C1A" w14:textId="77777777" w:rsidR="001B0A09" w:rsidRPr="00B426C3" w:rsidRDefault="001B0A09" w:rsidP="001B0A09">
      <w:pPr>
        <w:pStyle w:val="ListParagraph"/>
        <w:numPr>
          <w:ilvl w:val="0"/>
          <w:numId w:val="1"/>
        </w:numPr>
        <w:spacing w:after="120" w:line="276" w:lineRule="auto"/>
        <w:rPr>
          <w:highlight w:val="yellow"/>
        </w:rPr>
      </w:pPr>
      <w:r w:rsidRPr="00B426C3">
        <w:rPr>
          <w:highlight w:val="yellow"/>
        </w:rPr>
        <w:t xml:space="preserve">[Insert Course Objectives </w:t>
      </w:r>
      <w:r w:rsidR="00B426C3">
        <w:rPr>
          <w:highlight w:val="yellow"/>
        </w:rPr>
        <w:t xml:space="preserve">from the Course Outline of Record </w:t>
      </w:r>
      <w:r w:rsidRPr="00B426C3">
        <w:rPr>
          <w:highlight w:val="yellow"/>
        </w:rPr>
        <w:t xml:space="preserve">here: </w:t>
      </w:r>
      <w:r w:rsidR="00B426C3" w:rsidRPr="00B426C3">
        <w:rPr>
          <w:highlight w:val="yellow"/>
        </w:rPr>
        <w:t xml:space="preserve">Course Outline of Records are located on the </w:t>
      </w:r>
      <w:hyperlink r:id="rId12" w:history="1">
        <w:r w:rsidR="00B426C3" w:rsidRPr="00B426C3">
          <w:rPr>
            <w:rStyle w:val="Hyperlink"/>
            <w:highlight w:val="yellow"/>
          </w:rPr>
          <w:t>Curriculum SharePoint Site</w:t>
        </w:r>
      </w:hyperlink>
      <w:r w:rsidR="00B426C3" w:rsidRPr="00B426C3">
        <w:rPr>
          <w:highlight w:val="yellow"/>
        </w:rPr>
        <w:t xml:space="preserve"> (login required).</w:t>
      </w:r>
    </w:p>
    <w:p w14:paraId="651F6D3C" w14:textId="77777777" w:rsidR="001B0A09" w:rsidRPr="001B0A09" w:rsidRDefault="001B0A09" w:rsidP="00E54BDA">
      <w:pPr>
        <w:pStyle w:val="Heading3"/>
      </w:pPr>
      <w:r w:rsidRPr="001B0A09">
        <w:t>Course Learning Outcomes (CLOs)</w:t>
      </w:r>
    </w:p>
    <w:p w14:paraId="00AF1F6B" w14:textId="77777777" w:rsidR="001B0A09" w:rsidRPr="001B0A09" w:rsidRDefault="001B0A09" w:rsidP="001B0A09">
      <w:pPr>
        <w:pStyle w:val="ListParagraph"/>
        <w:numPr>
          <w:ilvl w:val="0"/>
          <w:numId w:val="1"/>
        </w:numPr>
        <w:spacing w:after="120" w:line="276" w:lineRule="auto"/>
        <w:rPr>
          <w:highlight w:val="yellow"/>
        </w:rPr>
      </w:pPr>
      <w:r w:rsidRPr="001B0A09">
        <w:rPr>
          <w:highlight w:val="yellow"/>
        </w:rPr>
        <w:t>[Insert</w:t>
      </w:r>
      <w:r w:rsidR="00814FAB">
        <w:rPr>
          <w:highlight w:val="yellow"/>
        </w:rPr>
        <w:t xml:space="preserve"> current</w:t>
      </w:r>
      <w:r w:rsidRPr="001B0A09">
        <w:rPr>
          <w:highlight w:val="yellow"/>
        </w:rPr>
        <w:t xml:space="preserve"> CLOs </w:t>
      </w:r>
      <w:r w:rsidR="00814FAB">
        <w:rPr>
          <w:highlight w:val="yellow"/>
        </w:rPr>
        <w:t xml:space="preserve">found on </w:t>
      </w:r>
      <w:hyperlink r:id="rId13" w:history="1">
        <w:proofErr w:type="spellStart"/>
        <w:r w:rsidR="00814FAB" w:rsidRPr="00B426C3">
          <w:rPr>
            <w:rStyle w:val="Hyperlink"/>
            <w:highlight w:val="yellow"/>
          </w:rPr>
          <w:t>Sharepoint</w:t>
        </w:r>
        <w:proofErr w:type="spellEnd"/>
      </w:hyperlink>
      <w:r w:rsidR="00814FAB">
        <w:rPr>
          <w:highlight w:val="yellow"/>
        </w:rPr>
        <w:t xml:space="preserve"> </w:t>
      </w:r>
      <w:r w:rsidRPr="001B0A09">
        <w:rPr>
          <w:highlight w:val="yellow"/>
        </w:rPr>
        <w:t>here:]</w:t>
      </w:r>
    </w:p>
    <w:p w14:paraId="252D0B0E" w14:textId="77777777" w:rsidR="001B0A09" w:rsidRPr="001B0A09" w:rsidRDefault="001B0A09" w:rsidP="00E54BDA">
      <w:pPr>
        <w:pStyle w:val="Heading3"/>
      </w:pPr>
      <w:r w:rsidRPr="001B0A09">
        <w:t>Online ANYTIME Course</w:t>
      </w:r>
    </w:p>
    <w:p w14:paraId="6FD2CD16" w14:textId="77777777" w:rsidR="001B0A09" w:rsidRPr="001B0A09" w:rsidRDefault="001B0A09" w:rsidP="001B0A09">
      <w:pPr>
        <w:spacing w:after="120" w:line="276" w:lineRule="auto"/>
      </w:pPr>
      <w:r w:rsidRPr="001B0A09">
        <w:rPr>
          <w:highlight w:val="yellow"/>
        </w:rPr>
        <w:t xml:space="preserve">[Insert information here: Review </w:t>
      </w:r>
      <w:hyperlink r:id="rId14" w:history="1">
        <w:r w:rsidRPr="00F470E4">
          <w:rPr>
            <w:rStyle w:val="Hyperlink"/>
            <w:highlight w:val="yellow"/>
          </w:rPr>
          <w:t>MSJC’s information about Real-Time/Anytime courses</w:t>
        </w:r>
      </w:hyperlink>
      <w:r w:rsidRPr="001B0A09">
        <w:rPr>
          <w:highlight w:val="yellow"/>
        </w:rPr>
        <w:t>. Example: This course is an Online ANYTIME course which means there are no required on campus or virtual meetings. All of the course work is available on your own time, 24/7 via Canvas.  Interaction with me and other students will take place through discussion boards, group assignments, and messages in Canvas. I will offer optional Zoom sessions, but there are no required real-time meetings.]</w:t>
      </w:r>
    </w:p>
    <w:p w14:paraId="5CB9930F" w14:textId="77777777" w:rsidR="001B0A09" w:rsidRPr="001B0A09" w:rsidRDefault="001B0A09" w:rsidP="00E54BDA">
      <w:pPr>
        <w:pStyle w:val="Heading2"/>
      </w:pPr>
      <w:r w:rsidRPr="001B0A09">
        <w:t xml:space="preserve"> Instructor </w:t>
      </w:r>
      <w:r w:rsidRPr="00E54BDA">
        <w:t>Information</w:t>
      </w:r>
    </w:p>
    <w:p w14:paraId="0F294112" w14:textId="77777777" w:rsidR="001B0A09" w:rsidRPr="001B0A09" w:rsidRDefault="001B0A09" w:rsidP="001B0A09">
      <w:pPr>
        <w:spacing w:after="120" w:line="276" w:lineRule="auto"/>
      </w:pPr>
      <w:r w:rsidRPr="001B0A09">
        <w:t xml:space="preserve">Instructor: </w:t>
      </w:r>
      <w:r w:rsidRPr="004D704C">
        <w:rPr>
          <w:highlight w:val="yellow"/>
        </w:rPr>
        <w:t xml:space="preserve">[Dr. </w:t>
      </w:r>
      <w:r w:rsidR="003431DD">
        <w:rPr>
          <w:highlight w:val="yellow"/>
        </w:rPr>
        <w:t>Sam Winchester</w:t>
      </w:r>
      <w:r w:rsidRPr="004D704C">
        <w:rPr>
          <w:highlight w:val="yellow"/>
        </w:rPr>
        <w:t>]</w:t>
      </w:r>
    </w:p>
    <w:p w14:paraId="68A186D9" w14:textId="77777777" w:rsidR="001B0A09" w:rsidRPr="001B0A09" w:rsidRDefault="001B0A09" w:rsidP="001B0A09">
      <w:pPr>
        <w:spacing w:after="120" w:line="276" w:lineRule="auto"/>
      </w:pPr>
      <w:r w:rsidRPr="004D704C">
        <w:rPr>
          <w:highlight w:val="yellow"/>
        </w:rPr>
        <w:t>[OPTIONAL: You can include a brief bio, personal statement</w:t>
      </w:r>
      <w:r w:rsidR="00F470E4">
        <w:rPr>
          <w:highlight w:val="yellow"/>
        </w:rPr>
        <w:t>, or your teaching philosophy</w:t>
      </w:r>
      <w:r w:rsidRPr="004D704C">
        <w:rPr>
          <w:highlight w:val="yellow"/>
        </w:rPr>
        <w:t xml:space="preserve"> here if you wish to provide additional information. You can optionally provide this information in other places of the course.]</w:t>
      </w:r>
      <w:r w:rsidRPr="001B0A09">
        <w:tab/>
      </w:r>
    </w:p>
    <w:p w14:paraId="0A0DE3BD" w14:textId="77777777" w:rsidR="001B0A09" w:rsidRPr="001B0A09" w:rsidRDefault="001B0A09" w:rsidP="00AD0EB1">
      <w:pPr>
        <w:pStyle w:val="ListParagraph"/>
        <w:numPr>
          <w:ilvl w:val="0"/>
          <w:numId w:val="2"/>
        </w:numPr>
        <w:spacing w:after="120" w:line="276" w:lineRule="auto"/>
      </w:pPr>
      <w:r w:rsidRPr="001B0A09">
        <w:t xml:space="preserve">Email: </w:t>
      </w:r>
      <w:r w:rsidRPr="00AD0EB1">
        <w:rPr>
          <w:highlight w:val="yellow"/>
        </w:rPr>
        <w:t>[</w:t>
      </w:r>
      <w:r w:rsidR="003431DD">
        <w:rPr>
          <w:highlight w:val="yellow"/>
        </w:rPr>
        <w:t>swinchester</w:t>
      </w:r>
      <w:r w:rsidRPr="00AD0EB1">
        <w:rPr>
          <w:highlight w:val="yellow"/>
        </w:rPr>
        <w:t>@msjc.edu]</w:t>
      </w:r>
    </w:p>
    <w:p w14:paraId="736AB9DB" w14:textId="77777777" w:rsidR="001B0A09" w:rsidRPr="001B0A09" w:rsidRDefault="001B0A09" w:rsidP="00AD0EB1">
      <w:pPr>
        <w:pStyle w:val="ListParagraph"/>
        <w:numPr>
          <w:ilvl w:val="0"/>
          <w:numId w:val="2"/>
        </w:numPr>
        <w:spacing w:after="120" w:line="276" w:lineRule="auto"/>
      </w:pPr>
      <w:r w:rsidRPr="001B0A09">
        <w:t xml:space="preserve">Phone: </w:t>
      </w:r>
      <w:r w:rsidRPr="00AD0EB1">
        <w:rPr>
          <w:highlight w:val="yellow"/>
        </w:rPr>
        <w:t>[OPTIONAL]</w:t>
      </w:r>
      <w:r w:rsidRPr="001B0A09">
        <w:t xml:space="preserve"> </w:t>
      </w:r>
    </w:p>
    <w:p w14:paraId="3D7C1F2F" w14:textId="77777777" w:rsidR="001B0A09" w:rsidRPr="001B0A09" w:rsidRDefault="001B0A09" w:rsidP="00AD0EB1">
      <w:pPr>
        <w:pStyle w:val="ListParagraph"/>
        <w:numPr>
          <w:ilvl w:val="0"/>
          <w:numId w:val="2"/>
        </w:numPr>
        <w:spacing w:after="120" w:line="276" w:lineRule="auto"/>
      </w:pPr>
      <w:r w:rsidRPr="001B0A09">
        <w:t xml:space="preserve">Office: </w:t>
      </w:r>
      <w:r w:rsidR="00AD0EB1" w:rsidRPr="00AD0EB1">
        <w:rPr>
          <w:highlight w:val="yellow"/>
        </w:rPr>
        <w:t>&lt;</w:t>
      </w:r>
      <w:r w:rsidRPr="00AD0EB1">
        <w:rPr>
          <w:highlight w:val="yellow"/>
        </w:rPr>
        <w:t xml:space="preserve">Room </w:t>
      </w:r>
      <w:r w:rsidR="003431DD">
        <w:rPr>
          <w:highlight w:val="yellow"/>
        </w:rPr>
        <w:t>TA-2</w:t>
      </w:r>
      <w:r w:rsidRPr="00AD0EB1">
        <w:rPr>
          <w:highlight w:val="yellow"/>
        </w:rPr>
        <w:t>0</w:t>
      </w:r>
      <w:r w:rsidR="003431DD">
        <w:rPr>
          <w:highlight w:val="yellow"/>
        </w:rPr>
        <w:t>0</w:t>
      </w:r>
      <w:r w:rsidRPr="00AD0EB1">
        <w:rPr>
          <w:highlight w:val="yellow"/>
        </w:rPr>
        <w:t xml:space="preserve"> at the </w:t>
      </w:r>
      <w:r w:rsidR="003431DD">
        <w:rPr>
          <w:highlight w:val="yellow"/>
        </w:rPr>
        <w:t>Temecula Valley</w:t>
      </w:r>
      <w:r w:rsidRPr="00AD0EB1">
        <w:rPr>
          <w:highlight w:val="yellow"/>
        </w:rPr>
        <w:t xml:space="preserve"> Campus (</w:t>
      </w:r>
      <w:r w:rsidR="003431DD">
        <w:rPr>
          <w:highlight w:val="yellow"/>
        </w:rPr>
        <w:t>TV</w:t>
      </w:r>
      <w:r w:rsidRPr="00AD0EB1">
        <w:rPr>
          <w:highlight w:val="yellow"/>
        </w:rPr>
        <w:t>C)</w:t>
      </w:r>
      <w:r w:rsidR="00AD0EB1" w:rsidRPr="00AD0EB1">
        <w:rPr>
          <w:highlight w:val="yellow"/>
        </w:rPr>
        <w:t>&gt;</w:t>
      </w:r>
    </w:p>
    <w:p w14:paraId="53535AF5" w14:textId="77777777" w:rsidR="001B0A09" w:rsidRPr="001B0A09" w:rsidRDefault="001B0A09" w:rsidP="00AD0EB1">
      <w:pPr>
        <w:pStyle w:val="ListParagraph"/>
        <w:numPr>
          <w:ilvl w:val="0"/>
          <w:numId w:val="2"/>
        </w:numPr>
        <w:spacing w:after="120" w:line="276" w:lineRule="auto"/>
      </w:pPr>
      <w:r w:rsidRPr="001B0A09">
        <w:t xml:space="preserve">Office Hours: </w:t>
      </w:r>
      <w:r w:rsidR="00AD0EB1" w:rsidRPr="00AD0EB1">
        <w:rPr>
          <w:highlight w:val="yellow"/>
        </w:rPr>
        <w:t>&lt;</w:t>
      </w:r>
      <w:r w:rsidRPr="00AD0EB1">
        <w:rPr>
          <w:highlight w:val="yellow"/>
        </w:rPr>
        <w:t xml:space="preserve">Monday online </w:t>
      </w:r>
      <w:r w:rsidR="003431DD">
        <w:rPr>
          <w:highlight w:val="yellow"/>
        </w:rPr>
        <w:t>1</w:t>
      </w:r>
      <w:r w:rsidRPr="00AD0EB1">
        <w:rPr>
          <w:highlight w:val="yellow"/>
        </w:rPr>
        <w:t>:00-4:00pm &amp; Wednesday on campus 3:00-5:00pm</w:t>
      </w:r>
      <w:r w:rsidR="00AD0EB1" w:rsidRPr="00AD0EB1">
        <w:rPr>
          <w:highlight w:val="yellow"/>
        </w:rPr>
        <w:t>&gt;</w:t>
      </w:r>
    </w:p>
    <w:p w14:paraId="3288694C" w14:textId="77777777" w:rsidR="00105E2C" w:rsidRDefault="001B0A09" w:rsidP="00AD0EB1">
      <w:pPr>
        <w:pStyle w:val="ListParagraph"/>
        <w:numPr>
          <w:ilvl w:val="0"/>
          <w:numId w:val="2"/>
        </w:numPr>
        <w:spacing w:after="120" w:line="276" w:lineRule="auto"/>
      </w:pPr>
      <w:r w:rsidRPr="001B0A09">
        <w:lastRenderedPageBreak/>
        <w:t>Zoom</w:t>
      </w:r>
      <w:r w:rsidR="00AD0EB1">
        <w:t xml:space="preserve"> Link for Online Office Hours: </w:t>
      </w:r>
      <w:hyperlink r:id="rId15" w:history="1">
        <w:r w:rsidR="00AD0EB1" w:rsidRPr="00613F14">
          <w:rPr>
            <w:rStyle w:val="Hyperlink"/>
            <w:highlight w:val="yellow"/>
          </w:rPr>
          <w:t>https://cccconfer.zoom.us/j/123456789</w:t>
        </w:r>
      </w:hyperlink>
    </w:p>
    <w:p w14:paraId="39D9BF6B" w14:textId="77777777" w:rsidR="00AD0EB1" w:rsidRDefault="00AD0EB1" w:rsidP="00E54BDA">
      <w:pPr>
        <w:pStyle w:val="Heading2"/>
      </w:pPr>
      <w:r>
        <w:t>Course Materials</w:t>
      </w:r>
    </w:p>
    <w:p w14:paraId="05D8C0BC" w14:textId="77777777" w:rsidR="00AD0EB1" w:rsidRDefault="00AD0EB1" w:rsidP="00E54BDA">
      <w:pPr>
        <w:pStyle w:val="Heading3"/>
      </w:pPr>
      <w:r>
        <w:t>Required Text</w:t>
      </w:r>
    </w:p>
    <w:p w14:paraId="1DD62BBB" w14:textId="77777777" w:rsidR="00AD0EB1" w:rsidRDefault="00AD0EB1" w:rsidP="00AD0EB1">
      <w:r>
        <w:t>[</w:t>
      </w:r>
      <w:r>
        <w:rPr>
          <w:highlight w:val="yellow"/>
        </w:rPr>
        <w:t>Insert text information here</w:t>
      </w:r>
      <w:r>
        <w:t>]</w:t>
      </w:r>
    </w:p>
    <w:p w14:paraId="148DB161" w14:textId="77777777" w:rsidR="00AD0EB1" w:rsidRDefault="00AD0EB1" w:rsidP="00AD0EB1">
      <w:r>
        <w:t xml:space="preserve">You can purchase this textbook from the </w:t>
      </w:r>
      <w:hyperlink r:id="rId16">
        <w:r w:rsidRPr="00237B94">
          <w:rPr>
            <w:rStyle w:val="Hyperlink"/>
          </w:rPr>
          <w:t>MSJC Bookstore</w:t>
        </w:r>
      </w:hyperlink>
      <w:r>
        <w:t xml:space="preserve"> on</w:t>
      </w:r>
      <w:hyperlink r:id="rId17">
        <w:r>
          <w:t xml:space="preserve"> </w:t>
        </w:r>
      </w:hyperlink>
      <w:hyperlink r:id="rId18">
        <w:r w:rsidRPr="00237B94">
          <w:rPr>
            <w:rStyle w:val="Hyperlink"/>
          </w:rPr>
          <w:t>MBS Direct</w:t>
        </w:r>
      </w:hyperlink>
      <w:r>
        <w:t xml:space="preserve">. </w:t>
      </w:r>
    </w:p>
    <w:p w14:paraId="0D9B6031" w14:textId="77777777" w:rsidR="00AD0EB1" w:rsidRDefault="00AD0EB1" w:rsidP="00E54BDA">
      <w:pPr>
        <w:pStyle w:val="Heading3"/>
      </w:pPr>
      <w:r>
        <w:t>Required Software/Resources</w:t>
      </w:r>
    </w:p>
    <w:p w14:paraId="1600189F" w14:textId="77777777" w:rsidR="00AD0EB1" w:rsidRDefault="00AD0EB1" w:rsidP="00AD0EB1">
      <w:r>
        <w:t>[</w:t>
      </w:r>
      <w:r>
        <w:rPr>
          <w:highlight w:val="yellow"/>
        </w:rPr>
        <w:t>Insert software or online resources (optional &amp; required) information here – examples below</w:t>
      </w:r>
      <w:r>
        <w:t>]</w:t>
      </w:r>
    </w:p>
    <w:p w14:paraId="56276115" w14:textId="77777777" w:rsidR="0074702A" w:rsidRPr="0074702A" w:rsidRDefault="0074702A" w:rsidP="0074702A">
      <w:pPr>
        <w:pStyle w:val="ListParagraph"/>
        <w:numPr>
          <w:ilvl w:val="0"/>
          <w:numId w:val="5"/>
        </w:numPr>
        <w:spacing w:after="0" w:line="276" w:lineRule="auto"/>
        <w:rPr>
          <w:b/>
        </w:rPr>
      </w:pPr>
      <w:bookmarkStart w:id="0" w:name="_3rdcrjn" w:colFirst="0" w:colLast="0"/>
      <w:bookmarkEnd w:id="0"/>
      <w:r w:rsidRPr="0074702A">
        <w:rPr>
          <w:b/>
        </w:rPr>
        <w:t xml:space="preserve">Internet Access </w:t>
      </w:r>
    </w:p>
    <w:p w14:paraId="71D3D34B" w14:textId="77777777" w:rsidR="0074702A" w:rsidRDefault="0074702A" w:rsidP="0074702A">
      <w:pPr>
        <w:pStyle w:val="ListParagraph"/>
        <w:numPr>
          <w:ilvl w:val="1"/>
          <w:numId w:val="5"/>
        </w:numPr>
        <w:spacing w:after="0" w:line="276" w:lineRule="auto"/>
      </w:pPr>
      <w:r>
        <w:t>This course is fully online, so appropriate Internet access is required. Computer devices used to access this course should have audio and video streaming capability. This includes desktops, laptops, tablets and smartphones.</w:t>
      </w:r>
      <w:hyperlink r:id="rId19">
        <w:r>
          <w:t xml:space="preserve"> </w:t>
        </w:r>
      </w:hyperlink>
    </w:p>
    <w:p w14:paraId="5035BDFD" w14:textId="77777777" w:rsidR="00AD0EB1" w:rsidRPr="00AD0EB1" w:rsidRDefault="00AD0EB1" w:rsidP="00AD0EB1">
      <w:pPr>
        <w:pStyle w:val="ListParagraph"/>
        <w:numPr>
          <w:ilvl w:val="0"/>
          <w:numId w:val="5"/>
        </w:numPr>
        <w:rPr>
          <w:b/>
        </w:rPr>
      </w:pPr>
      <w:r w:rsidRPr="00AD0EB1">
        <w:rPr>
          <w:b/>
        </w:rPr>
        <w:t>Canvas</w:t>
      </w:r>
    </w:p>
    <w:p w14:paraId="7CFF01D4" w14:textId="77777777" w:rsidR="00AD0EB1" w:rsidRDefault="00AD0EB1" w:rsidP="00AD0EB1">
      <w:pPr>
        <w:pStyle w:val="ListParagraph"/>
        <w:numPr>
          <w:ilvl w:val="1"/>
          <w:numId w:val="5"/>
        </w:numPr>
        <w:spacing w:after="0" w:line="276" w:lineRule="auto"/>
      </w:pPr>
      <w:r>
        <w:t>Canvas is the online virtual classroom for this course section. Through Canvas, registered students have access to all course resources. All course work must be submitted directly through Canvas. Instructions on how to submit your work will be provided in Canvas.</w:t>
      </w:r>
    </w:p>
    <w:p w14:paraId="1CC251E8" w14:textId="77777777" w:rsidR="00234F94" w:rsidRDefault="00234F94" w:rsidP="0074702A">
      <w:pPr>
        <w:pStyle w:val="ListParagraph"/>
        <w:numPr>
          <w:ilvl w:val="1"/>
          <w:numId w:val="5"/>
        </w:numPr>
        <w:spacing w:after="0" w:line="276" w:lineRule="auto"/>
        <w:contextualSpacing w:val="0"/>
      </w:pPr>
      <w:hyperlink r:id="rId20">
        <w:r w:rsidRPr="00237B94">
          <w:rPr>
            <w:rStyle w:val="Hyperlink"/>
          </w:rPr>
          <w:t>Google Chrome</w:t>
        </w:r>
      </w:hyperlink>
      <w:r>
        <w:t xml:space="preserve"> is the recommended browser for Canvas. There is also a Canvas Student App available for both iOS &amp; android devices from either the </w:t>
      </w:r>
      <w:hyperlink r:id="rId21">
        <w:r w:rsidRPr="00237B94">
          <w:rPr>
            <w:rStyle w:val="Hyperlink"/>
          </w:rPr>
          <w:t>App Store</w:t>
        </w:r>
      </w:hyperlink>
      <w:r>
        <w:t xml:space="preserve"> or </w:t>
      </w:r>
      <w:hyperlink r:id="rId22">
        <w:r w:rsidRPr="00237B94">
          <w:rPr>
            <w:rStyle w:val="Hyperlink"/>
          </w:rPr>
          <w:t>Google Play</w:t>
        </w:r>
      </w:hyperlink>
      <w:r>
        <w:t>.</w:t>
      </w:r>
    </w:p>
    <w:p w14:paraId="6EB7A7D6" w14:textId="77777777" w:rsidR="00AD0EB1" w:rsidRDefault="00AD0EB1" w:rsidP="00AD0EB1">
      <w:pPr>
        <w:pStyle w:val="ListParagraph"/>
        <w:numPr>
          <w:ilvl w:val="0"/>
          <w:numId w:val="5"/>
        </w:numPr>
        <w:spacing w:after="0" w:line="276" w:lineRule="auto"/>
      </w:pPr>
      <w:r w:rsidRPr="00AD0EB1">
        <w:rPr>
          <w:b/>
        </w:rPr>
        <w:t>Additional Free Technology</w:t>
      </w:r>
    </w:p>
    <w:p w14:paraId="28A807D7" w14:textId="77777777" w:rsidR="00AD0EB1" w:rsidRDefault="00AD0EB1" w:rsidP="00AD0EB1">
      <w:pPr>
        <w:pStyle w:val="ListParagraph"/>
        <w:numPr>
          <w:ilvl w:val="1"/>
          <w:numId w:val="5"/>
        </w:numPr>
        <w:spacing w:after="0" w:line="276" w:lineRule="auto"/>
      </w:pPr>
      <w:r>
        <w:t xml:space="preserve">In addition, you will need the following software to read course documents and complete assignments: </w:t>
      </w:r>
      <w:hyperlink r:id="rId23">
        <w:r w:rsidRPr="00AD0EB1">
          <w:rPr>
            <w:rFonts w:ascii="Times New Roman" w:eastAsia="Times New Roman" w:hAnsi="Times New Roman" w:cs="Times New Roman"/>
            <w:sz w:val="14"/>
            <w:szCs w:val="14"/>
          </w:rPr>
          <w:t xml:space="preserve"> </w:t>
        </w:r>
      </w:hyperlink>
    </w:p>
    <w:p w14:paraId="367A2601" w14:textId="77777777" w:rsidR="00AD0EB1" w:rsidRPr="003F6E49" w:rsidRDefault="00AD0EB1" w:rsidP="00AD0EB1">
      <w:pPr>
        <w:pStyle w:val="ListParagraph"/>
        <w:numPr>
          <w:ilvl w:val="2"/>
          <w:numId w:val="5"/>
        </w:numPr>
        <w:spacing w:after="0" w:line="276" w:lineRule="auto"/>
      </w:pPr>
      <w:hyperlink r:id="rId24">
        <w:r w:rsidRPr="00237B94">
          <w:rPr>
            <w:rStyle w:val="Hyperlink"/>
          </w:rPr>
          <w:t>Adobe Reader</w:t>
        </w:r>
      </w:hyperlink>
      <w:r w:rsidRPr="00237B94">
        <w:t xml:space="preserve"> </w:t>
      </w:r>
      <w:r w:rsidRPr="003F6E49">
        <w:t>is free software to view PDFs</w:t>
      </w:r>
    </w:p>
    <w:p w14:paraId="04D8B48D" w14:textId="77777777" w:rsidR="00234F94" w:rsidRDefault="00234F94" w:rsidP="00234F94">
      <w:pPr>
        <w:pStyle w:val="ListParagraph"/>
        <w:numPr>
          <w:ilvl w:val="2"/>
          <w:numId w:val="5"/>
        </w:numPr>
        <w:spacing w:after="0" w:line="276" w:lineRule="auto"/>
      </w:pPr>
      <w:hyperlink r:id="rId25" w:history="1">
        <w:r w:rsidRPr="00234F94">
          <w:rPr>
            <w:rStyle w:val="Hyperlink"/>
          </w:rPr>
          <w:t>Microsoft Office 365</w:t>
        </w:r>
      </w:hyperlink>
      <w:r>
        <w:t xml:space="preserve"> is provided by MSJC for all enrolled students. Login using your MSJC student email credentials.</w:t>
      </w:r>
    </w:p>
    <w:p w14:paraId="27A0C882" w14:textId="77777777" w:rsidR="00AD0EB1" w:rsidRPr="0074702A" w:rsidRDefault="00AD0EB1" w:rsidP="00234F94">
      <w:pPr>
        <w:pStyle w:val="ListParagraph"/>
        <w:numPr>
          <w:ilvl w:val="2"/>
          <w:numId w:val="5"/>
        </w:numPr>
        <w:spacing w:after="0" w:line="276" w:lineRule="auto"/>
        <w:rPr>
          <w:highlight w:val="yellow"/>
        </w:rPr>
      </w:pPr>
      <w:hyperlink r:id="rId26">
        <w:r w:rsidRPr="0074702A">
          <w:rPr>
            <w:rStyle w:val="Hyperlink"/>
            <w:highlight w:val="yellow"/>
          </w:rPr>
          <w:t>MSJC Remote Desktop Service</w:t>
        </w:r>
      </w:hyperlink>
      <w:r w:rsidR="00234F94" w:rsidRPr="0074702A">
        <w:rPr>
          <w:highlight w:val="yellow"/>
        </w:rPr>
        <w:t xml:space="preserve"> provides access to </w:t>
      </w:r>
      <w:r w:rsidR="0074702A" w:rsidRPr="0074702A">
        <w:rPr>
          <w:highlight w:val="yellow"/>
        </w:rPr>
        <w:t>the SPSS</w:t>
      </w:r>
      <w:r w:rsidR="00234F94" w:rsidRPr="0074702A">
        <w:rPr>
          <w:highlight w:val="yellow"/>
        </w:rPr>
        <w:t xml:space="preserve"> software you </w:t>
      </w:r>
      <w:r w:rsidR="0074702A" w:rsidRPr="0074702A">
        <w:rPr>
          <w:highlight w:val="yellow"/>
        </w:rPr>
        <w:t>will need for this course [include if you use RDS software]</w:t>
      </w:r>
      <w:r w:rsidR="00234F94" w:rsidRPr="0074702A">
        <w:rPr>
          <w:highlight w:val="yellow"/>
        </w:rPr>
        <w:t>.</w:t>
      </w:r>
    </w:p>
    <w:p w14:paraId="11846BA4" w14:textId="77777777" w:rsidR="00AD0EB1" w:rsidRDefault="00AD0EB1" w:rsidP="00AD0EB1">
      <w:pPr>
        <w:pStyle w:val="ListParagraph"/>
        <w:numPr>
          <w:ilvl w:val="0"/>
          <w:numId w:val="5"/>
        </w:numPr>
        <w:spacing w:after="0" w:line="276" w:lineRule="auto"/>
      </w:pPr>
      <w:r w:rsidRPr="00AD0EB1">
        <w:rPr>
          <w:b/>
        </w:rPr>
        <w:t>Additional Paid Technology</w:t>
      </w:r>
    </w:p>
    <w:p w14:paraId="7DF72F33" w14:textId="77777777" w:rsidR="00AD0EB1" w:rsidRDefault="00AD0EB1" w:rsidP="00AD0EB1">
      <w:pPr>
        <w:pStyle w:val="ListParagraph"/>
        <w:numPr>
          <w:ilvl w:val="1"/>
          <w:numId w:val="5"/>
        </w:numPr>
        <w:spacing w:after="0" w:line="276" w:lineRule="auto"/>
      </w:pPr>
      <w:r>
        <w:t xml:space="preserve">This course requires the use of online content to complete required activities. </w:t>
      </w:r>
    </w:p>
    <w:p w14:paraId="790650F9" w14:textId="77777777" w:rsidR="00AD0EB1" w:rsidRDefault="00AD0EB1" w:rsidP="00AD0EB1">
      <w:pPr>
        <w:pStyle w:val="ListParagraph"/>
        <w:numPr>
          <w:ilvl w:val="2"/>
          <w:numId w:val="5"/>
        </w:numPr>
        <w:spacing w:after="0" w:line="276" w:lineRule="auto"/>
      </w:pPr>
      <w:r>
        <w:t>[</w:t>
      </w:r>
      <w:r w:rsidRPr="00AD0EB1">
        <w:rPr>
          <w:highlight w:val="yellow"/>
        </w:rPr>
        <w:t>Insert access and/or purchase information here</w:t>
      </w:r>
      <w:r>
        <w:t>]</w:t>
      </w:r>
    </w:p>
    <w:p w14:paraId="3FD0676B" w14:textId="77777777" w:rsidR="00AD0EB1" w:rsidRDefault="00AD0EB1" w:rsidP="00E54BDA">
      <w:pPr>
        <w:pStyle w:val="Heading2"/>
      </w:pPr>
      <w:r>
        <w:t>Grading Policy</w:t>
      </w:r>
    </w:p>
    <w:p w14:paraId="321A3B05" w14:textId="77777777" w:rsidR="00AD0EB1" w:rsidRDefault="00AD0EB1" w:rsidP="00AD0EB1">
      <w:r>
        <w:t>[</w:t>
      </w:r>
      <w:r>
        <w:rPr>
          <w:highlight w:val="yellow"/>
        </w:rPr>
        <w:t>Update or delete tables as needed</w:t>
      </w:r>
      <w:r>
        <w:t>]</w:t>
      </w:r>
    </w:p>
    <w:p w14:paraId="1E179B1D" w14:textId="77777777" w:rsidR="00AD0EB1" w:rsidRDefault="00AD0EB1" w:rsidP="00AD0EB1">
      <w:r>
        <w:t xml:space="preserve">Your grade for this course will be computed based on points awarded for various types of activities. </w:t>
      </w:r>
      <w:r w:rsidRPr="00AD0EB1">
        <w:rPr>
          <w:highlight w:val="yellow"/>
        </w:rPr>
        <w:t>This course is worth 1000 points.</w:t>
      </w:r>
      <w:r>
        <w:t xml:space="preserve"> Please note that points displaying in Canvas may be based on graded assignments only, not total available points for the course. Learn more about </w:t>
      </w:r>
      <w:hyperlink r:id="rId27">
        <w:r>
          <w:rPr>
            <w:color w:val="1155CC"/>
            <w:u w:val="single"/>
          </w:rPr>
          <w:t>how grades display in the canvas gradebook</w:t>
        </w:r>
      </w:hyperlink>
      <w:r>
        <w:t xml:space="preserve"> to ensure you have an accurate measure of your progress throughout the course.</w:t>
      </w:r>
    </w:p>
    <w:p w14:paraId="036F5AA5" w14:textId="77777777" w:rsidR="00AD0EB1" w:rsidRDefault="00AD0EB1" w:rsidP="00E54BDA">
      <w:pPr>
        <w:pStyle w:val="Heading3"/>
      </w:pPr>
      <w:r w:rsidRPr="00E54BDA">
        <w:t>Coursework</w:t>
      </w:r>
      <w:r>
        <w:t xml:space="preserve"> Breakdown</w:t>
      </w:r>
    </w:p>
    <w:tbl>
      <w:tblPr>
        <w:tblW w:w="6269" w:type="dxa"/>
        <w:tblBorders>
          <w:top w:val="nil"/>
          <w:left w:val="nil"/>
          <w:bottom w:val="nil"/>
          <w:right w:val="nil"/>
          <w:insideH w:val="nil"/>
          <w:insideV w:val="nil"/>
        </w:tblBorders>
        <w:tblLayout w:type="fixed"/>
        <w:tblLook w:val="0600" w:firstRow="0" w:lastRow="0" w:firstColumn="0" w:lastColumn="0" w:noHBand="1" w:noVBand="1"/>
      </w:tblPr>
      <w:tblGrid>
        <w:gridCol w:w="3179"/>
        <w:gridCol w:w="3090"/>
      </w:tblGrid>
      <w:tr w:rsidR="00AD0EB1" w14:paraId="740C5E6C" w14:textId="77777777" w:rsidTr="00E03C60">
        <w:trPr>
          <w:trHeight w:val="288"/>
        </w:trPr>
        <w:tc>
          <w:tcPr>
            <w:tcW w:w="3179" w:type="dxa"/>
            <w:tcBorders>
              <w:top w:val="single" w:sz="8" w:space="0" w:color="A5A5A5"/>
              <w:left w:val="single" w:sz="8" w:space="0" w:color="A5A5A5"/>
              <w:bottom w:val="single" w:sz="8" w:space="0" w:color="A5A5A5"/>
              <w:right w:val="nil"/>
            </w:tcBorders>
            <w:shd w:val="clear" w:color="auto" w:fill="A5A5A5"/>
            <w:tcMar>
              <w:top w:w="100" w:type="dxa"/>
              <w:left w:w="100" w:type="dxa"/>
              <w:bottom w:w="100" w:type="dxa"/>
              <w:right w:w="100" w:type="dxa"/>
            </w:tcMar>
            <w:vAlign w:val="center"/>
          </w:tcPr>
          <w:p w14:paraId="626B4675" w14:textId="77777777" w:rsidR="00AD0EB1" w:rsidRDefault="00AD0EB1" w:rsidP="00E03C60">
            <w:pPr>
              <w:spacing w:after="0" w:line="276" w:lineRule="auto"/>
              <w:jc w:val="center"/>
              <w:rPr>
                <w:b/>
              </w:rPr>
            </w:pPr>
            <w:r>
              <w:rPr>
                <w:b/>
              </w:rPr>
              <w:t>Assignments Types</w:t>
            </w:r>
          </w:p>
        </w:tc>
        <w:tc>
          <w:tcPr>
            <w:tcW w:w="3090"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vAlign w:val="center"/>
          </w:tcPr>
          <w:p w14:paraId="47ED68CF" w14:textId="77777777" w:rsidR="00AD0EB1" w:rsidRDefault="00AD0EB1" w:rsidP="00E03C60">
            <w:pPr>
              <w:spacing w:after="0" w:line="276" w:lineRule="auto"/>
              <w:jc w:val="center"/>
              <w:rPr>
                <w:b/>
              </w:rPr>
            </w:pPr>
            <w:r>
              <w:rPr>
                <w:b/>
              </w:rPr>
              <w:t>Total Points</w:t>
            </w:r>
          </w:p>
        </w:tc>
      </w:tr>
      <w:tr w:rsidR="00AD0EB1" w14:paraId="529DE11A" w14:textId="77777777" w:rsidTr="00E03C60">
        <w:trPr>
          <w:trHeight w:val="288"/>
        </w:trPr>
        <w:tc>
          <w:tcPr>
            <w:tcW w:w="3179"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vAlign w:val="center"/>
          </w:tcPr>
          <w:p w14:paraId="6F8997A9" w14:textId="77777777" w:rsidR="00AD0EB1" w:rsidRDefault="00AD0EB1" w:rsidP="00E03C60">
            <w:pPr>
              <w:spacing w:after="0" w:line="276" w:lineRule="auto"/>
              <w:jc w:val="center"/>
            </w:pPr>
            <w:r>
              <w:t>Assignments</w:t>
            </w:r>
          </w:p>
        </w:tc>
        <w:tc>
          <w:tcPr>
            <w:tcW w:w="309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34FB4232" w14:textId="77777777" w:rsidR="00AD0EB1" w:rsidRDefault="00AD0EB1" w:rsidP="00E03C60">
            <w:pPr>
              <w:spacing w:after="0" w:line="276" w:lineRule="auto"/>
              <w:jc w:val="center"/>
            </w:pPr>
            <w:r>
              <w:t>300</w:t>
            </w:r>
          </w:p>
        </w:tc>
      </w:tr>
      <w:tr w:rsidR="00AD0EB1" w14:paraId="3EC79A87" w14:textId="77777777" w:rsidTr="00E03C60">
        <w:trPr>
          <w:trHeight w:val="288"/>
        </w:trPr>
        <w:tc>
          <w:tcPr>
            <w:tcW w:w="3179" w:type="dxa"/>
            <w:tcBorders>
              <w:top w:val="nil"/>
              <w:left w:val="single" w:sz="8" w:space="0" w:color="C9C9C9"/>
              <w:bottom w:val="single" w:sz="8" w:space="0" w:color="C9C9C9"/>
              <w:right w:val="single" w:sz="8" w:space="0" w:color="C9C9C9"/>
            </w:tcBorders>
            <w:tcMar>
              <w:top w:w="100" w:type="dxa"/>
              <w:left w:w="100" w:type="dxa"/>
              <w:bottom w:w="100" w:type="dxa"/>
              <w:right w:w="100" w:type="dxa"/>
            </w:tcMar>
            <w:vAlign w:val="center"/>
          </w:tcPr>
          <w:p w14:paraId="0414E265" w14:textId="77777777" w:rsidR="00AD0EB1" w:rsidRDefault="00AD0EB1" w:rsidP="00E03C60">
            <w:pPr>
              <w:spacing w:after="0" w:line="276" w:lineRule="auto"/>
              <w:jc w:val="center"/>
            </w:pPr>
            <w:r>
              <w:t>Discussion Participation</w:t>
            </w:r>
          </w:p>
        </w:tc>
        <w:tc>
          <w:tcPr>
            <w:tcW w:w="3090" w:type="dxa"/>
            <w:tcBorders>
              <w:top w:val="nil"/>
              <w:left w:val="nil"/>
              <w:bottom w:val="single" w:sz="8" w:space="0" w:color="C9C9C9"/>
              <w:right w:val="single" w:sz="8" w:space="0" w:color="C9C9C9"/>
            </w:tcBorders>
            <w:tcMar>
              <w:top w:w="100" w:type="dxa"/>
              <w:left w:w="100" w:type="dxa"/>
              <w:bottom w:w="100" w:type="dxa"/>
              <w:right w:w="100" w:type="dxa"/>
            </w:tcMar>
            <w:vAlign w:val="center"/>
          </w:tcPr>
          <w:p w14:paraId="3A96B3F4" w14:textId="77777777" w:rsidR="00AD0EB1" w:rsidRDefault="00AD0EB1" w:rsidP="00E03C60">
            <w:pPr>
              <w:spacing w:after="0" w:line="276" w:lineRule="auto"/>
              <w:jc w:val="center"/>
            </w:pPr>
            <w:r>
              <w:t>200</w:t>
            </w:r>
          </w:p>
        </w:tc>
      </w:tr>
      <w:tr w:rsidR="00AD0EB1" w14:paraId="12177A10" w14:textId="77777777" w:rsidTr="00E03C60">
        <w:trPr>
          <w:trHeight w:val="288"/>
        </w:trPr>
        <w:tc>
          <w:tcPr>
            <w:tcW w:w="3179"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vAlign w:val="center"/>
          </w:tcPr>
          <w:p w14:paraId="5C683DA7" w14:textId="77777777" w:rsidR="00AD0EB1" w:rsidRDefault="00E03C60" w:rsidP="00E03C60">
            <w:pPr>
              <w:spacing w:after="0" w:line="276" w:lineRule="auto"/>
              <w:jc w:val="center"/>
            </w:pPr>
            <w:r>
              <w:t xml:space="preserve">Unit </w:t>
            </w:r>
            <w:r w:rsidR="00AD0EB1">
              <w:t>Quizzes</w:t>
            </w:r>
          </w:p>
        </w:tc>
        <w:tc>
          <w:tcPr>
            <w:tcW w:w="309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0CCF700D" w14:textId="77777777" w:rsidR="00AD0EB1" w:rsidRDefault="00AD0EB1" w:rsidP="00E03C60">
            <w:pPr>
              <w:spacing w:after="0" w:line="276" w:lineRule="auto"/>
              <w:jc w:val="center"/>
            </w:pPr>
            <w:r>
              <w:t>100</w:t>
            </w:r>
          </w:p>
        </w:tc>
      </w:tr>
      <w:tr w:rsidR="00AD0EB1" w14:paraId="5FC8CB3F" w14:textId="77777777" w:rsidTr="00E03C60">
        <w:trPr>
          <w:trHeight w:val="288"/>
        </w:trPr>
        <w:tc>
          <w:tcPr>
            <w:tcW w:w="3179" w:type="dxa"/>
            <w:tcBorders>
              <w:top w:val="nil"/>
              <w:left w:val="single" w:sz="8" w:space="0" w:color="C9C9C9"/>
              <w:bottom w:val="single" w:sz="8" w:space="0" w:color="C9C9C9"/>
              <w:right w:val="single" w:sz="8" w:space="0" w:color="C9C9C9"/>
            </w:tcBorders>
            <w:tcMar>
              <w:top w:w="100" w:type="dxa"/>
              <w:left w:w="100" w:type="dxa"/>
              <w:bottom w:w="100" w:type="dxa"/>
              <w:right w:w="100" w:type="dxa"/>
            </w:tcMar>
            <w:vAlign w:val="center"/>
          </w:tcPr>
          <w:p w14:paraId="35E0C231" w14:textId="77777777" w:rsidR="00AD0EB1" w:rsidRDefault="00AD0EB1" w:rsidP="00E03C60">
            <w:pPr>
              <w:spacing w:after="0" w:line="276" w:lineRule="auto"/>
              <w:jc w:val="center"/>
            </w:pPr>
            <w:r>
              <w:t>Midterm Exam</w:t>
            </w:r>
          </w:p>
        </w:tc>
        <w:tc>
          <w:tcPr>
            <w:tcW w:w="3090" w:type="dxa"/>
            <w:tcBorders>
              <w:top w:val="nil"/>
              <w:left w:val="nil"/>
              <w:bottom w:val="single" w:sz="8" w:space="0" w:color="C9C9C9"/>
              <w:right w:val="single" w:sz="8" w:space="0" w:color="C9C9C9"/>
            </w:tcBorders>
            <w:tcMar>
              <w:top w:w="100" w:type="dxa"/>
              <w:left w:w="100" w:type="dxa"/>
              <w:bottom w:w="100" w:type="dxa"/>
              <w:right w:w="100" w:type="dxa"/>
            </w:tcMar>
            <w:vAlign w:val="center"/>
          </w:tcPr>
          <w:p w14:paraId="02B72823" w14:textId="77777777" w:rsidR="00AD0EB1" w:rsidRDefault="00AD0EB1" w:rsidP="00E03C60">
            <w:pPr>
              <w:spacing w:after="0" w:line="276" w:lineRule="auto"/>
              <w:jc w:val="center"/>
            </w:pPr>
            <w:r>
              <w:t>100</w:t>
            </w:r>
          </w:p>
        </w:tc>
      </w:tr>
      <w:tr w:rsidR="00AD0EB1" w14:paraId="2BDD3CE9" w14:textId="77777777" w:rsidTr="00E03C60">
        <w:trPr>
          <w:trHeight w:val="288"/>
        </w:trPr>
        <w:tc>
          <w:tcPr>
            <w:tcW w:w="3179"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vAlign w:val="center"/>
          </w:tcPr>
          <w:p w14:paraId="1BD154F5" w14:textId="77777777" w:rsidR="00AD0EB1" w:rsidRDefault="00AD0EB1" w:rsidP="00E03C60">
            <w:pPr>
              <w:spacing w:after="0" w:line="276" w:lineRule="auto"/>
              <w:jc w:val="center"/>
            </w:pPr>
            <w:r>
              <w:t>Final Exam</w:t>
            </w:r>
          </w:p>
        </w:tc>
        <w:tc>
          <w:tcPr>
            <w:tcW w:w="309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7863B65F" w14:textId="77777777" w:rsidR="00AD0EB1" w:rsidRDefault="00AD0EB1" w:rsidP="00E03C60">
            <w:pPr>
              <w:spacing w:after="0" w:line="276" w:lineRule="auto"/>
              <w:jc w:val="center"/>
            </w:pPr>
            <w:r>
              <w:t>100</w:t>
            </w:r>
          </w:p>
        </w:tc>
      </w:tr>
      <w:tr w:rsidR="00AD0EB1" w14:paraId="0F56D4A4" w14:textId="77777777" w:rsidTr="00E03C60">
        <w:trPr>
          <w:trHeight w:val="288"/>
        </w:trPr>
        <w:tc>
          <w:tcPr>
            <w:tcW w:w="3179" w:type="dxa"/>
            <w:tcBorders>
              <w:top w:val="nil"/>
              <w:left w:val="single" w:sz="8" w:space="0" w:color="C9C9C9"/>
              <w:bottom w:val="single" w:sz="8" w:space="0" w:color="C9C9C9"/>
              <w:right w:val="single" w:sz="8" w:space="0" w:color="C9C9C9"/>
            </w:tcBorders>
            <w:tcMar>
              <w:top w:w="100" w:type="dxa"/>
              <w:left w:w="100" w:type="dxa"/>
              <w:bottom w:w="100" w:type="dxa"/>
              <w:right w:w="100" w:type="dxa"/>
            </w:tcMar>
            <w:vAlign w:val="center"/>
          </w:tcPr>
          <w:p w14:paraId="3A9C41CD" w14:textId="77777777" w:rsidR="00AD0EB1" w:rsidRDefault="00AD0EB1" w:rsidP="00E03C60">
            <w:pPr>
              <w:spacing w:after="0" w:line="276" w:lineRule="auto"/>
              <w:jc w:val="center"/>
            </w:pPr>
            <w:r>
              <w:t>Project</w:t>
            </w:r>
          </w:p>
        </w:tc>
        <w:tc>
          <w:tcPr>
            <w:tcW w:w="3090" w:type="dxa"/>
            <w:tcBorders>
              <w:top w:val="nil"/>
              <w:left w:val="nil"/>
              <w:bottom w:val="single" w:sz="8" w:space="0" w:color="C9C9C9"/>
              <w:right w:val="single" w:sz="8" w:space="0" w:color="C9C9C9"/>
            </w:tcBorders>
            <w:tcMar>
              <w:top w:w="100" w:type="dxa"/>
              <w:left w:w="100" w:type="dxa"/>
              <w:bottom w:w="100" w:type="dxa"/>
              <w:right w:w="100" w:type="dxa"/>
            </w:tcMar>
            <w:vAlign w:val="center"/>
          </w:tcPr>
          <w:p w14:paraId="752B3F2C" w14:textId="77777777" w:rsidR="00AD0EB1" w:rsidRDefault="00AD0EB1" w:rsidP="00E03C60">
            <w:pPr>
              <w:spacing w:after="0" w:line="276" w:lineRule="auto"/>
              <w:jc w:val="center"/>
            </w:pPr>
            <w:r>
              <w:t>200</w:t>
            </w:r>
          </w:p>
        </w:tc>
      </w:tr>
      <w:tr w:rsidR="00AD0EB1" w14:paraId="1F23CA9D" w14:textId="77777777" w:rsidTr="00E03C60">
        <w:trPr>
          <w:trHeight w:val="288"/>
        </w:trPr>
        <w:tc>
          <w:tcPr>
            <w:tcW w:w="3179"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vAlign w:val="center"/>
          </w:tcPr>
          <w:p w14:paraId="77111D1D" w14:textId="77777777" w:rsidR="00AD0EB1" w:rsidRDefault="00AD0EB1" w:rsidP="00E03C60">
            <w:pPr>
              <w:spacing w:after="0" w:line="276" w:lineRule="auto"/>
              <w:jc w:val="center"/>
              <w:rPr>
                <w:b/>
              </w:rPr>
            </w:pPr>
            <w:r>
              <w:rPr>
                <w:b/>
              </w:rPr>
              <w:t>All Assignments</w:t>
            </w:r>
          </w:p>
        </w:tc>
        <w:tc>
          <w:tcPr>
            <w:tcW w:w="309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4EE938CE" w14:textId="77777777" w:rsidR="00AD0EB1" w:rsidRDefault="00AD0EB1" w:rsidP="00E03C60">
            <w:pPr>
              <w:spacing w:after="0" w:line="276" w:lineRule="auto"/>
              <w:jc w:val="center"/>
              <w:rPr>
                <w:b/>
              </w:rPr>
            </w:pPr>
            <w:r>
              <w:rPr>
                <w:b/>
              </w:rPr>
              <w:t>1000</w:t>
            </w:r>
          </w:p>
        </w:tc>
      </w:tr>
    </w:tbl>
    <w:p w14:paraId="672A6659" w14:textId="77777777" w:rsidR="00AD0EB1" w:rsidRDefault="00AD0EB1" w:rsidP="00AD0EB1"/>
    <w:p w14:paraId="7D4D603C" w14:textId="77777777" w:rsidR="00E03C60" w:rsidRDefault="00E03C60" w:rsidP="00E54BDA">
      <w:pPr>
        <w:pStyle w:val="Heading3"/>
      </w:pPr>
      <w:r>
        <w:t>Grade Scale</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140"/>
        <w:gridCol w:w="3110"/>
        <w:gridCol w:w="3110"/>
      </w:tblGrid>
      <w:tr w:rsidR="00E03C60" w14:paraId="16D0118E" w14:textId="77777777" w:rsidTr="00E03C60">
        <w:trPr>
          <w:trHeight w:val="288"/>
        </w:trPr>
        <w:tc>
          <w:tcPr>
            <w:tcW w:w="3140" w:type="dxa"/>
            <w:tcBorders>
              <w:top w:val="single" w:sz="8" w:space="0" w:color="A5A5A5"/>
              <w:left w:val="single" w:sz="8" w:space="0" w:color="A5A5A5"/>
              <w:bottom w:val="single" w:sz="8" w:space="0" w:color="A5A5A5"/>
              <w:right w:val="nil"/>
            </w:tcBorders>
            <w:shd w:val="clear" w:color="auto" w:fill="A5A5A5"/>
            <w:tcMar>
              <w:top w:w="100" w:type="dxa"/>
              <w:left w:w="100" w:type="dxa"/>
              <w:bottom w:w="100" w:type="dxa"/>
              <w:right w:w="100" w:type="dxa"/>
            </w:tcMar>
            <w:vAlign w:val="center"/>
          </w:tcPr>
          <w:p w14:paraId="5AAF0701" w14:textId="77777777" w:rsidR="00E03C60" w:rsidRDefault="00E03C60" w:rsidP="00E03C60">
            <w:pPr>
              <w:spacing w:after="0" w:line="276" w:lineRule="auto"/>
              <w:jc w:val="center"/>
              <w:rPr>
                <w:b/>
              </w:rPr>
            </w:pPr>
            <w:r>
              <w:rPr>
                <w:b/>
              </w:rPr>
              <w:t>Letter Grade</w:t>
            </w:r>
          </w:p>
        </w:tc>
        <w:tc>
          <w:tcPr>
            <w:tcW w:w="3110"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vAlign w:val="center"/>
          </w:tcPr>
          <w:p w14:paraId="4A40E3CA" w14:textId="77777777" w:rsidR="00E03C60" w:rsidRDefault="00E03C60" w:rsidP="00E03C60">
            <w:pPr>
              <w:spacing w:after="0" w:line="276" w:lineRule="auto"/>
              <w:jc w:val="center"/>
              <w:rPr>
                <w:b/>
              </w:rPr>
            </w:pPr>
            <w:r>
              <w:rPr>
                <w:b/>
              </w:rPr>
              <w:t>Percentage %</w:t>
            </w:r>
          </w:p>
        </w:tc>
        <w:tc>
          <w:tcPr>
            <w:tcW w:w="3110"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vAlign w:val="center"/>
          </w:tcPr>
          <w:p w14:paraId="266B6AD4" w14:textId="77777777" w:rsidR="00E03C60" w:rsidRDefault="00E03C60" w:rsidP="00E03C60">
            <w:pPr>
              <w:spacing w:after="0" w:line="276" w:lineRule="auto"/>
              <w:jc w:val="center"/>
              <w:rPr>
                <w:b/>
              </w:rPr>
            </w:pPr>
            <w:r>
              <w:rPr>
                <w:b/>
              </w:rPr>
              <w:t>Points</w:t>
            </w:r>
          </w:p>
        </w:tc>
      </w:tr>
      <w:tr w:rsidR="00E03C60" w14:paraId="77E15AA2" w14:textId="77777777" w:rsidTr="00E03C60">
        <w:trPr>
          <w:trHeight w:val="288"/>
        </w:trPr>
        <w:tc>
          <w:tcPr>
            <w:tcW w:w="3140"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vAlign w:val="center"/>
          </w:tcPr>
          <w:p w14:paraId="5316D17B" w14:textId="77777777" w:rsidR="00E03C60" w:rsidRDefault="00E03C60" w:rsidP="00E03C60">
            <w:pPr>
              <w:spacing w:after="0" w:line="276" w:lineRule="auto"/>
              <w:jc w:val="center"/>
            </w:pPr>
            <w:r>
              <w:t>A</w:t>
            </w:r>
          </w:p>
        </w:tc>
        <w:tc>
          <w:tcPr>
            <w:tcW w:w="311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1A825412" w14:textId="77777777" w:rsidR="00E03C60" w:rsidRDefault="00E03C60" w:rsidP="00E03C60">
            <w:pPr>
              <w:spacing w:after="0" w:line="276" w:lineRule="auto"/>
              <w:jc w:val="center"/>
            </w:pPr>
            <w:r>
              <w:t>90-100%</w:t>
            </w:r>
          </w:p>
        </w:tc>
        <w:tc>
          <w:tcPr>
            <w:tcW w:w="311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5F7266BB" w14:textId="77777777" w:rsidR="00E03C60" w:rsidRDefault="00E03C60" w:rsidP="00E03C60">
            <w:pPr>
              <w:spacing w:after="0" w:line="276" w:lineRule="auto"/>
              <w:jc w:val="center"/>
            </w:pPr>
            <w:r>
              <w:t>900-1000</w:t>
            </w:r>
          </w:p>
        </w:tc>
      </w:tr>
      <w:tr w:rsidR="00E03C60" w14:paraId="317878B1" w14:textId="77777777" w:rsidTr="00E03C60">
        <w:trPr>
          <w:trHeight w:val="288"/>
        </w:trPr>
        <w:tc>
          <w:tcPr>
            <w:tcW w:w="3140" w:type="dxa"/>
            <w:tcBorders>
              <w:top w:val="nil"/>
              <w:left w:val="single" w:sz="8" w:space="0" w:color="C9C9C9"/>
              <w:bottom w:val="single" w:sz="8" w:space="0" w:color="C9C9C9"/>
              <w:right w:val="single" w:sz="8" w:space="0" w:color="C9C9C9"/>
            </w:tcBorders>
            <w:tcMar>
              <w:top w:w="100" w:type="dxa"/>
              <w:left w:w="100" w:type="dxa"/>
              <w:bottom w:w="100" w:type="dxa"/>
              <w:right w:w="100" w:type="dxa"/>
            </w:tcMar>
            <w:vAlign w:val="center"/>
          </w:tcPr>
          <w:p w14:paraId="61ED4E73" w14:textId="77777777" w:rsidR="00E03C60" w:rsidRDefault="00E03C60" w:rsidP="00E03C60">
            <w:pPr>
              <w:spacing w:after="0" w:line="276" w:lineRule="auto"/>
              <w:jc w:val="center"/>
            </w:pPr>
            <w:r>
              <w:t>B</w:t>
            </w:r>
          </w:p>
        </w:tc>
        <w:tc>
          <w:tcPr>
            <w:tcW w:w="3110" w:type="dxa"/>
            <w:tcBorders>
              <w:top w:val="nil"/>
              <w:left w:val="nil"/>
              <w:bottom w:val="single" w:sz="8" w:space="0" w:color="C9C9C9"/>
              <w:right w:val="single" w:sz="8" w:space="0" w:color="C9C9C9"/>
            </w:tcBorders>
            <w:tcMar>
              <w:top w:w="100" w:type="dxa"/>
              <w:left w:w="100" w:type="dxa"/>
              <w:bottom w:w="100" w:type="dxa"/>
              <w:right w:w="100" w:type="dxa"/>
            </w:tcMar>
            <w:vAlign w:val="center"/>
          </w:tcPr>
          <w:p w14:paraId="4C5DC0AE" w14:textId="77777777" w:rsidR="00E03C60" w:rsidRDefault="00E03C60" w:rsidP="00E03C60">
            <w:pPr>
              <w:spacing w:after="0" w:line="276" w:lineRule="auto"/>
              <w:jc w:val="center"/>
            </w:pPr>
            <w:r>
              <w:t>80-89%</w:t>
            </w:r>
          </w:p>
        </w:tc>
        <w:tc>
          <w:tcPr>
            <w:tcW w:w="3110" w:type="dxa"/>
            <w:tcBorders>
              <w:top w:val="nil"/>
              <w:left w:val="nil"/>
              <w:bottom w:val="single" w:sz="8" w:space="0" w:color="C9C9C9"/>
              <w:right w:val="single" w:sz="8" w:space="0" w:color="C9C9C9"/>
            </w:tcBorders>
            <w:tcMar>
              <w:top w:w="100" w:type="dxa"/>
              <w:left w:w="100" w:type="dxa"/>
              <w:bottom w:w="100" w:type="dxa"/>
              <w:right w:w="100" w:type="dxa"/>
            </w:tcMar>
            <w:vAlign w:val="center"/>
          </w:tcPr>
          <w:p w14:paraId="78081105" w14:textId="77777777" w:rsidR="00E03C60" w:rsidRDefault="00E03C60" w:rsidP="00E03C60">
            <w:pPr>
              <w:spacing w:after="0" w:line="276" w:lineRule="auto"/>
              <w:jc w:val="center"/>
            </w:pPr>
            <w:r>
              <w:t>800-899</w:t>
            </w:r>
          </w:p>
        </w:tc>
      </w:tr>
      <w:tr w:rsidR="00E03C60" w14:paraId="4F432DD5" w14:textId="77777777" w:rsidTr="00E03C60">
        <w:trPr>
          <w:trHeight w:val="288"/>
        </w:trPr>
        <w:tc>
          <w:tcPr>
            <w:tcW w:w="3140"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vAlign w:val="center"/>
          </w:tcPr>
          <w:p w14:paraId="37AAF844" w14:textId="77777777" w:rsidR="00E03C60" w:rsidRDefault="00E03C60" w:rsidP="00E03C60">
            <w:pPr>
              <w:spacing w:after="0" w:line="276" w:lineRule="auto"/>
              <w:jc w:val="center"/>
            </w:pPr>
            <w:r>
              <w:t>C</w:t>
            </w:r>
          </w:p>
        </w:tc>
        <w:tc>
          <w:tcPr>
            <w:tcW w:w="311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1D10EBD2" w14:textId="77777777" w:rsidR="00E03C60" w:rsidRDefault="00E03C60" w:rsidP="00E03C60">
            <w:pPr>
              <w:spacing w:after="0" w:line="276" w:lineRule="auto"/>
              <w:jc w:val="center"/>
            </w:pPr>
            <w:r>
              <w:t>70-79%</w:t>
            </w:r>
          </w:p>
        </w:tc>
        <w:tc>
          <w:tcPr>
            <w:tcW w:w="311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55C1772C" w14:textId="77777777" w:rsidR="00E03C60" w:rsidRDefault="00E03C60" w:rsidP="00E03C60">
            <w:pPr>
              <w:spacing w:after="0" w:line="276" w:lineRule="auto"/>
              <w:jc w:val="center"/>
            </w:pPr>
            <w:r>
              <w:t>700-799</w:t>
            </w:r>
          </w:p>
        </w:tc>
      </w:tr>
      <w:tr w:rsidR="00E03C60" w14:paraId="06DFC0EA" w14:textId="77777777" w:rsidTr="00E03C60">
        <w:trPr>
          <w:trHeight w:val="288"/>
        </w:trPr>
        <w:tc>
          <w:tcPr>
            <w:tcW w:w="3140" w:type="dxa"/>
            <w:tcBorders>
              <w:top w:val="nil"/>
              <w:left w:val="single" w:sz="8" w:space="0" w:color="C9C9C9"/>
              <w:bottom w:val="single" w:sz="8" w:space="0" w:color="C9C9C9"/>
              <w:right w:val="single" w:sz="8" w:space="0" w:color="C9C9C9"/>
            </w:tcBorders>
            <w:tcMar>
              <w:top w:w="100" w:type="dxa"/>
              <w:left w:w="100" w:type="dxa"/>
              <w:bottom w:w="100" w:type="dxa"/>
              <w:right w:w="100" w:type="dxa"/>
            </w:tcMar>
            <w:vAlign w:val="center"/>
          </w:tcPr>
          <w:p w14:paraId="61740529" w14:textId="77777777" w:rsidR="00E03C60" w:rsidRDefault="00E03C60" w:rsidP="00E03C60">
            <w:pPr>
              <w:spacing w:after="0" w:line="276" w:lineRule="auto"/>
              <w:jc w:val="center"/>
            </w:pPr>
            <w:r>
              <w:t>D</w:t>
            </w:r>
          </w:p>
        </w:tc>
        <w:tc>
          <w:tcPr>
            <w:tcW w:w="3110" w:type="dxa"/>
            <w:tcBorders>
              <w:top w:val="nil"/>
              <w:left w:val="nil"/>
              <w:bottom w:val="single" w:sz="8" w:space="0" w:color="C9C9C9"/>
              <w:right w:val="single" w:sz="8" w:space="0" w:color="C9C9C9"/>
            </w:tcBorders>
            <w:tcMar>
              <w:top w:w="100" w:type="dxa"/>
              <w:left w:w="100" w:type="dxa"/>
              <w:bottom w:w="100" w:type="dxa"/>
              <w:right w:w="100" w:type="dxa"/>
            </w:tcMar>
            <w:vAlign w:val="center"/>
          </w:tcPr>
          <w:p w14:paraId="3E0FEE49" w14:textId="77777777" w:rsidR="00E03C60" w:rsidRDefault="00E03C60" w:rsidP="00E03C60">
            <w:pPr>
              <w:spacing w:after="0" w:line="276" w:lineRule="auto"/>
              <w:jc w:val="center"/>
            </w:pPr>
            <w:r>
              <w:t>60-69%</w:t>
            </w:r>
          </w:p>
        </w:tc>
        <w:tc>
          <w:tcPr>
            <w:tcW w:w="3110" w:type="dxa"/>
            <w:tcBorders>
              <w:top w:val="nil"/>
              <w:left w:val="nil"/>
              <w:bottom w:val="single" w:sz="8" w:space="0" w:color="C9C9C9"/>
              <w:right w:val="single" w:sz="8" w:space="0" w:color="C9C9C9"/>
            </w:tcBorders>
            <w:tcMar>
              <w:top w:w="100" w:type="dxa"/>
              <w:left w:w="100" w:type="dxa"/>
              <w:bottom w:w="100" w:type="dxa"/>
              <w:right w:w="100" w:type="dxa"/>
            </w:tcMar>
            <w:vAlign w:val="center"/>
          </w:tcPr>
          <w:p w14:paraId="3971D95B" w14:textId="77777777" w:rsidR="00E03C60" w:rsidRDefault="00E03C60" w:rsidP="00E03C60">
            <w:pPr>
              <w:spacing w:after="0" w:line="276" w:lineRule="auto"/>
              <w:jc w:val="center"/>
            </w:pPr>
            <w:r>
              <w:t>600-699</w:t>
            </w:r>
          </w:p>
        </w:tc>
      </w:tr>
      <w:tr w:rsidR="00E03C60" w14:paraId="3AE57635" w14:textId="77777777" w:rsidTr="00E03C60">
        <w:trPr>
          <w:trHeight w:val="288"/>
        </w:trPr>
        <w:tc>
          <w:tcPr>
            <w:tcW w:w="3140"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vAlign w:val="center"/>
          </w:tcPr>
          <w:p w14:paraId="632692EA" w14:textId="77777777" w:rsidR="00E03C60" w:rsidRDefault="00E03C60" w:rsidP="00E03C60">
            <w:pPr>
              <w:spacing w:after="0" w:line="276" w:lineRule="auto"/>
              <w:jc w:val="center"/>
            </w:pPr>
            <w:r>
              <w:t>F</w:t>
            </w:r>
          </w:p>
        </w:tc>
        <w:tc>
          <w:tcPr>
            <w:tcW w:w="311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333B57D6" w14:textId="77777777" w:rsidR="00E03C60" w:rsidRDefault="00E03C60" w:rsidP="00E03C60">
            <w:pPr>
              <w:spacing w:after="0" w:line="276" w:lineRule="auto"/>
              <w:jc w:val="center"/>
            </w:pPr>
            <w:r>
              <w:t>0-59%</w:t>
            </w:r>
          </w:p>
        </w:tc>
        <w:tc>
          <w:tcPr>
            <w:tcW w:w="3110"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vAlign w:val="center"/>
          </w:tcPr>
          <w:p w14:paraId="2E65960A" w14:textId="77777777" w:rsidR="00E03C60" w:rsidRDefault="00E03C60" w:rsidP="00E03C60">
            <w:pPr>
              <w:spacing w:after="0" w:line="276" w:lineRule="auto"/>
              <w:jc w:val="center"/>
            </w:pPr>
            <w:r>
              <w:t>0-599</w:t>
            </w:r>
          </w:p>
        </w:tc>
      </w:tr>
    </w:tbl>
    <w:p w14:paraId="0A37501D" w14:textId="77777777" w:rsidR="00AD0EB1" w:rsidRDefault="00AD0EB1" w:rsidP="00AD0EB1">
      <w:pPr>
        <w:spacing w:after="0" w:line="276" w:lineRule="auto"/>
      </w:pPr>
    </w:p>
    <w:p w14:paraId="3777AC37" w14:textId="77777777" w:rsidR="00E03C60" w:rsidRDefault="00E03C60" w:rsidP="00E54BDA">
      <w:pPr>
        <w:pStyle w:val="Heading3"/>
      </w:pPr>
      <w:r>
        <w:t>Late Submissions and Make-up Work</w:t>
      </w:r>
    </w:p>
    <w:p w14:paraId="7A9529A4" w14:textId="77777777" w:rsidR="00E03C60" w:rsidRPr="00E03C60" w:rsidRDefault="00E03C60" w:rsidP="00E03C60">
      <w:pPr>
        <w:rPr>
          <w:highlight w:val="yellow"/>
        </w:rPr>
      </w:pPr>
      <w:r>
        <w:t>[</w:t>
      </w:r>
      <w:r>
        <w:rPr>
          <w:highlight w:val="yellow"/>
        </w:rPr>
        <w:t>Insert information here. For example: All due dates are provided in Canvas directly in each activity, in the Calendar, and in the Syllabus Course Summary. Course work submitted on time will receive instructor feedback within 2 weeks.</w:t>
      </w:r>
      <w:bookmarkStart w:id="1" w:name="_3j2qqm3" w:colFirst="0" w:colLast="0"/>
      <w:bookmarkEnd w:id="1"/>
    </w:p>
    <w:p w14:paraId="5F125F02" w14:textId="77777777" w:rsidR="00E03C60" w:rsidRDefault="00E03C60" w:rsidP="00E03C60">
      <w:bookmarkStart w:id="2" w:name="_1y810tw" w:colFirst="0" w:colLast="0"/>
      <w:bookmarkEnd w:id="2"/>
      <w:r w:rsidRPr="00B121CC">
        <w:rPr>
          <w:highlight w:val="yellow"/>
        </w:rPr>
        <w:t>Course work may be submitted after the due date, but may not receive instructor feedback on the same schedule as work submitted on time. If you need an extension on any course work, please contact me in advance to discuss an adequate extension timeline. It is important to stay current with the course activities, and if you are focusing on catching up this may impact your future participation. I want to help you be successful and reach to course objectives, so the sooner you communicate with me the quicker I can provide assistance.]</w:t>
      </w:r>
      <w:bookmarkStart w:id="3" w:name="_4i7ojhp" w:colFirst="0" w:colLast="0"/>
      <w:bookmarkEnd w:id="3"/>
    </w:p>
    <w:p w14:paraId="28E56191" w14:textId="77777777" w:rsidR="00E03C60" w:rsidRDefault="00E03C60" w:rsidP="00E54BDA">
      <w:pPr>
        <w:pStyle w:val="Heading3"/>
      </w:pPr>
      <w:bookmarkStart w:id="4" w:name="_2xcytpi" w:colFirst="0" w:colLast="0"/>
      <w:bookmarkEnd w:id="4"/>
      <w:r>
        <w:lastRenderedPageBreak/>
        <w:t>Class Participation/Drop</w:t>
      </w:r>
      <w:r w:rsidR="00C73CFF">
        <w:t>ping the Course</w:t>
      </w:r>
    </w:p>
    <w:p w14:paraId="0EDAC9B7" w14:textId="77777777" w:rsidR="00E03C60" w:rsidRDefault="00E03C60" w:rsidP="00E03C60">
      <w:r>
        <w:t>[</w:t>
      </w:r>
      <w:r>
        <w:rPr>
          <w:highlight w:val="yellow"/>
        </w:rPr>
        <w:t>Example: It is important that you participate regularly in the class activities; however, if you determine that you can no longer participate you can drop or withdraw from the course. It is ultimately your responsibility to drop the class, so you should monitor your grade and the</w:t>
      </w:r>
      <w:hyperlink r:id="rId28">
        <w:r>
          <w:rPr>
            <w:highlight w:val="yellow"/>
          </w:rPr>
          <w:t xml:space="preserve"> </w:t>
        </w:r>
      </w:hyperlink>
      <w:hyperlink r:id="rId29">
        <w:r>
          <w:rPr>
            <w:color w:val="1155CC"/>
            <w:highlight w:val="yellow"/>
            <w:u w:val="single"/>
          </w:rPr>
          <w:t>college drop deadlines</w:t>
        </w:r>
      </w:hyperlink>
      <w:r>
        <w:rPr>
          <w:highlight w:val="yellow"/>
        </w:rPr>
        <w:t>. If I notice that you are not participating</w:t>
      </w:r>
      <w:r w:rsidR="00C73CFF">
        <w:rPr>
          <w:highlight w:val="yellow"/>
        </w:rPr>
        <w:t xml:space="preserve"> (such as not submitting any assignments for a given week, or not participating in two consecutive discussion activities)</w:t>
      </w:r>
      <w:r>
        <w:rPr>
          <w:highlight w:val="yellow"/>
        </w:rPr>
        <w:t xml:space="preserve"> I will contact you to see if there is anything I can do to help you get back on track. If I don’t hear from you, I may drop you from the course for </w:t>
      </w:r>
      <w:r w:rsidR="00C73CFF">
        <w:rPr>
          <w:highlight w:val="yellow"/>
        </w:rPr>
        <w:t>lack of participation.</w:t>
      </w:r>
    </w:p>
    <w:p w14:paraId="0CE1CEAA" w14:textId="77777777" w:rsidR="00C73CFF" w:rsidRDefault="00C73CFF" w:rsidP="00E54BDA">
      <w:pPr>
        <w:pStyle w:val="Heading2"/>
      </w:pPr>
      <w:r w:rsidRPr="00C73CFF">
        <w:t xml:space="preserve">Course and College </w:t>
      </w:r>
      <w:r w:rsidRPr="00E54BDA">
        <w:t>Policies</w:t>
      </w:r>
    </w:p>
    <w:p w14:paraId="4BB82134" w14:textId="77777777" w:rsidR="00C73CFF" w:rsidRDefault="00C73CFF" w:rsidP="00E54BDA">
      <w:pPr>
        <w:pStyle w:val="Heading3"/>
      </w:pPr>
      <w:r w:rsidRPr="00C73CFF">
        <w:t>Online Communic</w:t>
      </w:r>
      <w:r>
        <w:t xml:space="preserve">ation/Regular </w:t>
      </w:r>
      <w:r w:rsidR="00B426C3">
        <w:t>Substantive Interaction</w:t>
      </w:r>
    </w:p>
    <w:p w14:paraId="0E65C67A" w14:textId="77777777" w:rsidR="00C73CFF" w:rsidRPr="00C73CFF" w:rsidRDefault="00C73CFF" w:rsidP="00C73CFF">
      <w:pPr>
        <w:pStyle w:val="BodyText"/>
        <w:rPr>
          <w:highlight w:val="yellow"/>
        </w:rPr>
      </w:pPr>
      <w:r>
        <w:t>[</w:t>
      </w:r>
      <w:r w:rsidRPr="00C73CFF">
        <w:rPr>
          <w:highlight w:val="yellow"/>
        </w:rPr>
        <w:t>Insert information here. Example:</w:t>
      </w:r>
    </w:p>
    <w:p w14:paraId="77ABF330" w14:textId="77777777" w:rsidR="00C73CFF" w:rsidRPr="00C73CFF" w:rsidRDefault="00C73CFF" w:rsidP="00C73CFF">
      <w:pPr>
        <w:pStyle w:val="BodyText"/>
        <w:rPr>
          <w:highlight w:val="yellow"/>
        </w:rPr>
      </w:pPr>
      <w:r w:rsidRPr="00C73CFF">
        <w:rPr>
          <w:highlight w:val="yellow"/>
        </w:rPr>
        <w:t xml:space="preserve">What communication and interaction in this course looks like: </w:t>
      </w:r>
    </w:p>
    <w:p w14:paraId="5DAB6C7B" w14:textId="77777777" w:rsidR="00C73CFF" w:rsidRPr="00C73CFF" w:rsidRDefault="00C73CFF" w:rsidP="00C73CFF">
      <w:pPr>
        <w:pStyle w:val="BodyText"/>
        <w:rPr>
          <w:highlight w:val="yellow"/>
        </w:rPr>
      </w:pPr>
    </w:p>
    <w:p w14:paraId="3355AFB4" w14:textId="77777777" w:rsidR="00C73CFF" w:rsidRPr="00C73CFF" w:rsidRDefault="00C73CFF" w:rsidP="00C73CFF">
      <w:pPr>
        <w:pStyle w:val="BodyText"/>
        <w:rPr>
          <w:highlight w:val="yellow"/>
        </w:rPr>
      </w:pPr>
      <w:r w:rsidRPr="00C73CFF">
        <w:rPr>
          <w:highlight w:val="yellow"/>
        </w:rPr>
        <w:t xml:space="preserve">My goal is for this to be an interactive class which means that you can expect to regularly interact with me and with each other. Just like an in-person class, we all benefit from your voice and presence in the class. I am here to help through email or Canvas message and you can expect a response within 24-72 hours. Additionally, I have designed ways to help you work with </w:t>
      </w:r>
      <w:r w:rsidR="00DC6D6F">
        <w:rPr>
          <w:highlight w:val="yellow"/>
        </w:rPr>
        <w:t xml:space="preserve">and </w:t>
      </w:r>
      <w:r w:rsidRPr="00C73CFF">
        <w:rPr>
          <w:highlight w:val="yellow"/>
        </w:rPr>
        <w:t xml:space="preserve">stay in contact with me and your peers, such as: </w:t>
      </w:r>
    </w:p>
    <w:p w14:paraId="02EB378F" w14:textId="77777777" w:rsidR="00C73CFF" w:rsidRPr="00C73CFF" w:rsidRDefault="00C73CFF" w:rsidP="00C73CFF">
      <w:pPr>
        <w:pStyle w:val="BodyText"/>
        <w:rPr>
          <w:highlight w:val="yellow"/>
        </w:rPr>
      </w:pPr>
    </w:p>
    <w:p w14:paraId="7AEE3452" w14:textId="77777777" w:rsidR="00725A7B" w:rsidRPr="00725A7B" w:rsidRDefault="00725A7B" w:rsidP="00C73CFF">
      <w:pPr>
        <w:pStyle w:val="BodyText"/>
        <w:numPr>
          <w:ilvl w:val="0"/>
          <w:numId w:val="9"/>
        </w:numPr>
        <w:rPr>
          <w:i/>
          <w:iCs/>
          <w:highlight w:val="yellow"/>
          <w:u w:val="single"/>
        </w:rPr>
      </w:pPr>
      <w:r>
        <w:rPr>
          <w:b/>
          <w:highlight w:val="yellow"/>
        </w:rPr>
        <w:t>Face-to-face and Realtime (hybrid courses):</w:t>
      </w:r>
      <w:r w:rsidRPr="00725A7B">
        <w:rPr>
          <w:i/>
          <w:iCs/>
          <w:highlight w:val="yellow"/>
          <w:u w:val="single"/>
        </w:rPr>
        <w:t xml:space="preserve"> </w:t>
      </w:r>
      <w:r w:rsidRPr="00C73CFF">
        <w:rPr>
          <w:i/>
          <w:iCs/>
          <w:highlight w:val="yellow"/>
          <w:u w:val="single"/>
        </w:rPr>
        <w:t>EXPLAIN WHAT THIS LOOKS LIKE IN YOUR CLASS</w:t>
      </w:r>
      <w:r>
        <w:rPr>
          <w:i/>
          <w:iCs/>
          <w:highlight w:val="yellow"/>
          <w:u w:val="single"/>
        </w:rPr>
        <w:t xml:space="preserve">; </w:t>
      </w:r>
      <w:r>
        <w:rPr>
          <w:highlight w:val="yellow"/>
        </w:rPr>
        <w:t>H</w:t>
      </w:r>
      <w:r w:rsidRPr="00725A7B">
        <w:rPr>
          <w:highlight w:val="yellow"/>
        </w:rPr>
        <w:t>ow will you facilitate</w:t>
      </w:r>
      <w:r w:rsidRPr="00725A7B">
        <w:rPr>
          <w:highlight w:val="yellow"/>
          <w:u w:val="single"/>
        </w:rPr>
        <w:t xml:space="preserve"> student-to-student interactions? (e.g., group projects, peer reviews).</w:t>
      </w:r>
      <w:r>
        <w:rPr>
          <w:highlight w:val="yellow"/>
          <w:u w:val="single"/>
        </w:rPr>
        <w:t xml:space="preserve"> </w:t>
      </w:r>
      <w:r w:rsidRPr="00725A7B">
        <w:rPr>
          <w:highlight w:val="yellow"/>
          <w:u w:val="single"/>
        </w:rPr>
        <w:t>What are the expectations for students?</w:t>
      </w:r>
    </w:p>
    <w:p w14:paraId="56DC323B" w14:textId="77777777" w:rsidR="00C73CFF" w:rsidRPr="00C73CFF" w:rsidRDefault="00C73CFF" w:rsidP="00C73CFF">
      <w:pPr>
        <w:pStyle w:val="BodyText"/>
        <w:numPr>
          <w:ilvl w:val="0"/>
          <w:numId w:val="9"/>
        </w:numPr>
        <w:rPr>
          <w:i/>
          <w:iCs/>
          <w:highlight w:val="yellow"/>
          <w:u w:val="single"/>
        </w:rPr>
      </w:pPr>
      <w:r w:rsidRPr="00DC6D6F">
        <w:rPr>
          <w:b/>
          <w:highlight w:val="yellow"/>
        </w:rPr>
        <w:t>Discussion Boards:</w:t>
      </w:r>
      <w:r w:rsidRPr="00C73CFF">
        <w:rPr>
          <w:highlight w:val="yellow"/>
        </w:rPr>
        <w:t xml:space="preserve"> </w:t>
      </w:r>
      <w:r w:rsidRPr="00C73CFF">
        <w:rPr>
          <w:i/>
          <w:iCs/>
          <w:highlight w:val="yellow"/>
          <w:u w:val="single"/>
        </w:rPr>
        <w:t xml:space="preserve">EXPLAIN WHAT THIS LOOKS LIKE IN YOUR CLASS; </w:t>
      </w:r>
      <w:r w:rsidRPr="00C73CFF">
        <w:rPr>
          <w:iCs/>
          <w:highlight w:val="yellow"/>
        </w:rPr>
        <w:t>describe what the faculty</w:t>
      </w:r>
      <w:r w:rsidR="00725A7B">
        <w:rPr>
          <w:iCs/>
          <w:highlight w:val="yellow"/>
        </w:rPr>
        <w:t>-</w:t>
      </w:r>
      <w:r w:rsidRPr="00C73CFF">
        <w:rPr>
          <w:iCs/>
          <w:highlight w:val="yellow"/>
        </w:rPr>
        <w:t>to</w:t>
      </w:r>
      <w:r w:rsidR="00725A7B">
        <w:rPr>
          <w:iCs/>
          <w:highlight w:val="yellow"/>
        </w:rPr>
        <w:t>-</w:t>
      </w:r>
      <w:r w:rsidRPr="00C73CFF">
        <w:rPr>
          <w:iCs/>
          <w:highlight w:val="yellow"/>
        </w:rPr>
        <w:t>student &amp; student</w:t>
      </w:r>
      <w:r w:rsidR="00725A7B">
        <w:rPr>
          <w:iCs/>
          <w:highlight w:val="yellow"/>
        </w:rPr>
        <w:t>-</w:t>
      </w:r>
      <w:r w:rsidRPr="00C73CFF">
        <w:rPr>
          <w:iCs/>
          <w:highlight w:val="yellow"/>
        </w:rPr>
        <w:t>to</w:t>
      </w:r>
      <w:r w:rsidR="00725A7B">
        <w:rPr>
          <w:iCs/>
          <w:highlight w:val="yellow"/>
        </w:rPr>
        <w:t>-</w:t>
      </w:r>
      <w:r w:rsidRPr="00C73CFF">
        <w:rPr>
          <w:iCs/>
          <w:highlight w:val="yellow"/>
        </w:rPr>
        <w:t>student interactions will look like including frequency, expectations, absences (can or cannot participate in discussion activities after the due date)</w:t>
      </w:r>
      <w:r w:rsidR="00725A7B">
        <w:rPr>
          <w:iCs/>
          <w:highlight w:val="yellow"/>
        </w:rPr>
        <w:t>. Explain the purpose for the general discussion forum and where to find it.</w:t>
      </w:r>
    </w:p>
    <w:p w14:paraId="6C651AA0" w14:textId="77777777" w:rsidR="00C73CFF" w:rsidRPr="00C73CFF" w:rsidRDefault="00C73CFF" w:rsidP="00C73CFF">
      <w:pPr>
        <w:pStyle w:val="BodyText"/>
        <w:numPr>
          <w:ilvl w:val="0"/>
          <w:numId w:val="9"/>
        </w:numPr>
        <w:rPr>
          <w:i/>
          <w:iCs/>
          <w:highlight w:val="yellow"/>
          <w:u w:val="single"/>
        </w:rPr>
      </w:pPr>
      <w:r w:rsidRPr="00DC6D6F">
        <w:rPr>
          <w:b/>
          <w:highlight w:val="yellow"/>
        </w:rPr>
        <w:t>Announcements:</w:t>
      </w:r>
      <w:r w:rsidRPr="00C73CFF">
        <w:rPr>
          <w:highlight w:val="yellow"/>
        </w:rPr>
        <w:t xml:space="preserve"> </w:t>
      </w:r>
      <w:r w:rsidRPr="00C73CFF">
        <w:rPr>
          <w:i/>
          <w:iCs/>
          <w:highlight w:val="yellow"/>
          <w:u w:val="single"/>
        </w:rPr>
        <w:t>EXPLAIN WHAT THIS LOOKS LIKE IN YOUR CLASS</w:t>
      </w:r>
    </w:p>
    <w:p w14:paraId="05F0CA02" w14:textId="77777777" w:rsidR="00C73CFF" w:rsidRPr="00C73CFF" w:rsidRDefault="00C73CFF" w:rsidP="00C73CFF">
      <w:pPr>
        <w:pStyle w:val="BodyText"/>
        <w:numPr>
          <w:ilvl w:val="0"/>
          <w:numId w:val="9"/>
        </w:numPr>
        <w:rPr>
          <w:i/>
          <w:iCs/>
          <w:highlight w:val="yellow"/>
          <w:u w:val="single"/>
        </w:rPr>
      </w:pPr>
      <w:r w:rsidRPr="00DC6D6F">
        <w:rPr>
          <w:b/>
          <w:highlight w:val="yellow"/>
        </w:rPr>
        <w:t>Grading/Feedback:</w:t>
      </w:r>
      <w:r w:rsidRPr="00C73CFF">
        <w:rPr>
          <w:highlight w:val="yellow"/>
        </w:rPr>
        <w:t xml:space="preserve"> </w:t>
      </w:r>
      <w:r w:rsidRPr="00C73CFF">
        <w:rPr>
          <w:i/>
          <w:iCs/>
          <w:highlight w:val="yellow"/>
          <w:u w:val="single"/>
        </w:rPr>
        <w:t>EXPLAIN WHAT THIS LOOKS LIKE IN YOUR CLASS</w:t>
      </w:r>
    </w:p>
    <w:p w14:paraId="6FB2EC87" w14:textId="77777777" w:rsidR="00C73CFF" w:rsidRPr="00C73CFF" w:rsidRDefault="00C73CFF" w:rsidP="00C73CFF">
      <w:pPr>
        <w:pStyle w:val="BodyText"/>
        <w:numPr>
          <w:ilvl w:val="0"/>
          <w:numId w:val="9"/>
        </w:numPr>
        <w:rPr>
          <w:iCs/>
          <w:highlight w:val="yellow"/>
        </w:rPr>
      </w:pPr>
      <w:r w:rsidRPr="00DC6D6F">
        <w:rPr>
          <w:b/>
          <w:highlight w:val="yellow"/>
        </w:rPr>
        <w:t>Email/Canvas Message:</w:t>
      </w:r>
      <w:r w:rsidRPr="00C73CFF">
        <w:rPr>
          <w:highlight w:val="yellow"/>
        </w:rPr>
        <w:t xml:space="preserve"> </w:t>
      </w:r>
      <w:r w:rsidRPr="00C73CFF">
        <w:rPr>
          <w:i/>
          <w:iCs/>
          <w:highlight w:val="yellow"/>
          <w:u w:val="single"/>
        </w:rPr>
        <w:t>EXPLAIN WHAT THIS LOOKS LIKE IN YOUR CLASS</w:t>
      </w:r>
      <w:r>
        <w:rPr>
          <w:i/>
          <w:iCs/>
          <w:highlight w:val="yellow"/>
          <w:u w:val="single"/>
        </w:rPr>
        <w:t xml:space="preserve">; </w:t>
      </w:r>
      <w:r w:rsidRPr="00DC6D6F">
        <w:rPr>
          <w:iCs/>
          <w:highlight w:val="yellow"/>
        </w:rPr>
        <w:t>example: The best method for communicating with me is through the Canvas Inbox. You can expect a response from me within 24-48 hours, except for holidays and weekends.</w:t>
      </w:r>
    </w:p>
    <w:p w14:paraId="6A05A809" w14:textId="77777777" w:rsidR="00C73CFF" w:rsidRPr="00C73CFF" w:rsidRDefault="00C73CFF" w:rsidP="00C73CFF">
      <w:pPr>
        <w:pStyle w:val="BodyText"/>
        <w:rPr>
          <w:highlight w:val="yellow"/>
        </w:rPr>
      </w:pPr>
    </w:p>
    <w:p w14:paraId="228A16B1" w14:textId="77777777" w:rsidR="00C73CFF" w:rsidRDefault="00C73CFF" w:rsidP="00C73CFF">
      <w:r w:rsidRPr="00C73CFF">
        <w:rPr>
          <w:highlight w:val="yellow"/>
        </w:rPr>
        <w:t>**We recommend breaking down each type of communication/interaction with a description specific to your course</w:t>
      </w:r>
      <w:r>
        <w:t xml:space="preserve">.] </w:t>
      </w:r>
    </w:p>
    <w:p w14:paraId="50579A5D" w14:textId="77777777" w:rsidR="00C73CFF" w:rsidRDefault="00C73CFF" w:rsidP="00E54BDA">
      <w:pPr>
        <w:pStyle w:val="Heading3"/>
      </w:pPr>
      <w:bookmarkStart w:id="5" w:name="_2bn6wsx" w:colFirst="0" w:colLast="0"/>
      <w:bookmarkEnd w:id="5"/>
      <w:r>
        <w:t>Online Course Etiquette / Technology Use</w:t>
      </w:r>
    </w:p>
    <w:p w14:paraId="6E5EDA41" w14:textId="77777777" w:rsidR="00C73CFF" w:rsidRDefault="00C73CFF" w:rsidP="00C73CFF">
      <w:pPr>
        <w:rPr>
          <w:highlight w:val="yellow"/>
        </w:rPr>
      </w:pPr>
      <w:r>
        <w:t>[</w:t>
      </w:r>
      <w:r>
        <w:rPr>
          <w:highlight w:val="yellow"/>
        </w:rPr>
        <w:t xml:space="preserve">Insert information here. Consider including information like the </w:t>
      </w:r>
      <w:hyperlink r:id="rId30">
        <w:r>
          <w:rPr>
            <w:color w:val="1155CC"/>
            <w:highlight w:val="yellow"/>
            <w:u w:val="single"/>
          </w:rPr>
          <w:t>Core Rules of Netiquette infographic</w:t>
        </w:r>
      </w:hyperlink>
      <w:r>
        <w:rPr>
          <w:highlight w:val="yellow"/>
        </w:rPr>
        <w:t xml:space="preserve">. And reminding students that they are required to comply with the </w:t>
      </w:r>
      <w:hyperlink r:id="rId31">
        <w:r>
          <w:rPr>
            <w:color w:val="1155CC"/>
            <w:highlight w:val="yellow"/>
            <w:u w:val="single"/>
          </w:rPr>
          <w:t>MSJC Acceptable Use Policy</w:t>
        </w:r>
      </w:hyperlink>
      <w:r>
        <w:rPr>
          <w:highlight w:val="yellow"/>
        </w:rPr>
        <w:t xml:space="preserve"> </w:t>
      </w:r>
      <w:r w:rsidR="00CC0783">
        <w:rPr>
          <w:highlight w:val="yellow"/>
        </w:rPr>
        <w:t xml:space="preserve">[AP 3720] </w:t>
      </w:r>
      <w:r>
        <w:rPr>
          <w:highlight w:val="yellow"/>
        </w:rPr>
        <w:t>when using MSJC Information and Communications Technology (including Canvas).</w:t>
      </w:r>
    </w:p>
    <w:p w14:paraId="367F2DCA" w14:textId="77777777" w:rsidR="00C73CFF" w:rsidRDefault="00C73CFF" w:rsidP="00E54BDA">
      <w:pPr>
        <w:pStyle w:val="Heading3"/>
      </w:pPr>
      <w:bookmarkStart w:id="6" w:name="_qsh70q" w:colFirst="0" w:colLast="0"/>
      <w:bookmarkEnd w:id="6"/>
      <w:r>
        <w:lastRenderedPageBreak/>
        <w:t>Equity</w:t>
      </w:r>
      <w:r w:rsidR="00F470E4">
        <w:t>, Diversity, and Inclusion</w:t>
      </w:r>
    </w:p>
    <w:p w14:paraId="3F13A467" w14:textId="77777777" w:rsidR="00C73CFF" w:rsidRPr="00C73CFF" w:rsidRDefault="00C73CFF" w:rsidP="00C73CFF">
      <w:pPr>
        <w:rPr>
          <w:iCs/>
          <w:highlight w:val="yellow"/>
        </w:rPr>
      </w:pPr>
      <w:bookmarkStart w:id="7" w:name="_3as4poj" w:colFirst="0" w:colLast="0"/>
      <w:bookmarkEnd w:id="7"/>
      <w:r w:rsidRPr="00B121CC">
        <w:rPr>
          <w:iCs/>
          <w:highlight w:val="yellow"/>
        </w:rPr>
        <w:t xml:space="preserve">[Insert Information here, Example: Mt. San Jacinto College is committed to supporting the diversity of its students and communities and as such, this virtual classroom will be a space committed to anti-racism, anti-sexism, and anti-homophobia. I believe it is important that our class is a space where we can work to understand ourselves and others better. To do this, we must have respect for each other and treat each other with dignity, which requires that we value and affirm each other’s experiences.  </w:t>
      </w:r>
    </w:p>
    <w:p w14:paraId="25D09CA5" w14:textId="77777777" w:rsidR="00C73CFF" w:rsidRPr="00B121CC" w:rsidRDefault="00C73CFF" w:rsidP="00C73CFF">
      <w:pPr>
        <w:rPr>
          <w:highlight w:val="yellow"/>
        </w:rPr>
      </w:pPr>
      <w:r w:rsidRPr="00B121CC">
        <w:rPr>
          <w:highlight w:val="yellow"/>
        </w:rPr>
        <w:t>We, the Mt. San Jacinto College Faculty, Classified Professionals, and Administrators, acknowledge there are systemic barriers that have historically excluded and prevented equal outcomes for students on the basis of:</w:t>
      </w:r>
    </w:p>
    <w:p w14:paraId="65CB173C"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Race/ethnicity</w:t>
      </w:r>
    </w:p>
    <w:p w14:paraId="041D9948"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Gender Identity and Expression</w:t>
      </w:r>
    </w:p>
    <w:p w14:paraId="69FB0C6D"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Sexuality</w:t>
      </w:r>
    </w:p>
    <w:p w14:paraId="5A764D49"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National Origin</w:t>
      </w:r>
    </w:p>
    <w:p w14:paraId="66AF788C"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Socioeconomic status</w:t>
      </w:r>
    </w:p>
    <w:p w14:paraId="5643743E"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(Dis)Ability</w:t>
      </w:r>
    </w:p>
    <w:p w14:paraId="024F676F"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Language</w:t>
      </w:r>
    </w:p>
    <w:p w14:paraId="301B4EA4"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Religion</w:t>
      </w:r>
    </w:p>
    <w:p w14:paraId="2DB1BF02"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Age</w:t>
      </w:r>
    </w:p>
    <w:p w14:paraId="595CF0F7"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Physical Appearance</w:t>
      </w:r>
    </w:p>
    <w:p w14:paraId="701AB55D" w14:textId="77777777" w:rsidR="00C73CFF" w:rsidRPr="00B121CC" w:rsidRDefault="00C73CFF" w:rsidP="00C73CFF">
      <w:pPr>
        <w:pStyle w:val="ListParagraph"/>
        <w:numPr>
          <w:ilvl w:val="0"/>
          <w:numId w:val="7"/>
        </w:numPr>
        <w:spacing w:after="0" w:line="240" w:lineRule="auto"/>
        <w:rPr>
          <w:highlight w:val="yellow"/>
        </w:rPr>
      </w:pPr>
      <w:r w:rsidRPr="00B121CC">
        <w:rPr>
          <w:highlight w:val="yellow"/>
        </w:rPr>
        <w:t>Intersections of these identities.</w:t>
      </w:r>
    </w:p>
    <w:p w14:paraId="5A39BBE3" w14:textId="77777777" w:rsidR="00C73CFF" w:rsidRPr="00B121CC" w:rsidRDefault="00C73CFF" w:rsidP="00C73CFF">
      <w:pPr>
        <w:rPr>
          <w:highlight w:val="yellow"/>
        </w:rPr>
      </w:pPr>
    </w:p>
    <w:p w14:paraId="1E39893C" w14:textId="77777777" w:rsidR="00C73CFF" w:rsidRPr="00B121CC" w:rsidRDefault="00C73CFF" w:rsidP="00C73CFF">
      <w:pPr>
        <w:rPr>
          <w:highlight w:val="yellow"/>
        </w:rPr>
      </w:pPr>
      <w:r w:rsidRPr="00B121CC">
        <w:rPr>
          <w:highlight w:val="yellow"/>
        </w:rPr>
        <w:t>Therefore, we define equity as an investment and commitment to achieving parity in academic outcomes by removing institutional barriers and creating an inclusive and culturally affirming learning environment. As such, we are dedicated to challenging our perceptions, biases, and blind spots through self-reflection and constant inquiry to identify and eliminate equity gaps and reinvest in our communities.</w:t>
      </w:r>
    </w:p>
    <w:p w14:paraId="2167C953" w14:textId="77777777" w:rsidR="00C73CFF" w:rsidRDefault="00C73CFF" w:rsidP="00C73CFF">
      <w:r w:rsidRPr="00B121CC">
        <w:rPr>
          <w:highlight w:val="yellow"/>
        </w:rPr>
        <w:t>Our purpose is to celebrate diversity, instill hope, and empower our students to transform their lives and those around them.]</w:t>
      </w:r>
    </w:p>
    <w:p w14:paraId="38CD1548" w14:textId="77777777" w:rsidR="00C73CFF" w:rsidRDefault="00DC6D6F" w:rsidP="00E54BDA">
      <w:pPr>
        <w:pStyle w:val="Heading3"/>
      </w:pPr>
      <w:bookmarkStart w:id="8" w:name="_1pxezwc" w:colFirst="0" w:colLast="0"/>
      <w:bookmarkEnd w:id="8"/>
      <w:r>
        <w:t>Academic Integrity and Honesty</w:t>
      </w:r>
    </w:p>
    <w:p w14:paraId="52B83E66" w14:textId="77777777" w:rsidR="00C73CFF" w:rsidRDefault="00C73CFF" w:rsidP="00C73CFF">
      <w:r>
        <w:t>[</w:t>
      </w:r>
      <w:r w:rsidRPr="00B121CC">
        <w:rPr>
          <w:highlight w:val="yellow"/>
        </w:rPr>
        <w:t>Insert information here. Example: As an academic institution, we see great value in your ideas, words, and work. To maintain academic integrity, do your best to do your own work and give credit to others where necessary. Cheating or plagiarism are taken very seriously and can result in disciplinary measures, such as no credit on the assignment or formal student conduct processes. Plagiarism occurs when you use someone else’s ideas, words, or work as your own, or when you submit work for credit that has already been submitted for credit elsewhere. If you have any questions or unsure how to acknowledge a source or if an action is okay, please talk to me or visit the Learning Resource Center.]</w:t>
      </w:r>
    </w:p>
    <w:p w14:paraId="1B932926" w14:textId="77777777" w:rsidR="00CC0783" w:rsidRDefault="00CC0783" w:rsidP="00CC0783">
      <w:pPr>
        <w:pStyle w:val="Heading3"/>
      </w:pPr>
      <w:r>
        <w:t>Artificial Intelligence (AI) in this Course</w:t>
      </w:r>
    </w:p>
    <w:p w14:paraId="0739E5BC" w14:textId="77777777" w:rsidR="00CC0783" w:rsidRDefault="00CC0783" w:rsidP="00CC0783">
      <w:r w:rsidRPr="00CC0783">
        <w:rPr>
          <w:highlight w:val="yellow"/>
        </w:rPr>
        <w:t xml:space="preserve">[While the AI policy itself is yours to create, you are required to have one. Example: By now, you may be familiar with ChatGPT and other AI language models some students use to enhance or </w:t>
      </w:r>
      <w:r w:rsidRPr="00CC0783">
        <w:rPr>
          <w:highlight w:val="yellow"/>
        </w:rPr>
        <w:lastRenderedPageBreak/>
        <w:t>complete their assignments. In my class, you are not authorized to use AI language tools, software, or artwork-generating programs (or similar programs) to produce work for this class. Work written by or created by AI tools is not your own original work, and moreover, the work is ultimately plagiarized from the various sources the program gathers information from. Therefore, work generated from these tools is not accepted in this class.]</w:t>
      </w:r>
    </w:p>
    <w:p w14:paraId="41C8F396" w14:textId="77777777" w:rsidR="00CC0783" w:rsidRDefault="00CC0783" w:rsidP="00C73CFF"/>
    <w:p w14:paraId="6B5FB89E" w14:textId="77777777" w:rsidR="00C73CFF" w:rsidRDefault="00C73CFF" w:rsidP="00E54BDA">
      <w:pPr>
        <w:pStyle w:val="Heading3"/>
      </w:pPr>
      <w:bookmarkStart w:id="9" w:name="_49x2ik5" w:colFirst="0" w:colLast="0"/>
      <w:bookmarkEnd w:id="9"/>
      <w:r w:rsidRPr="006D6576">
        <w:t xml:space="preserve">We are here to help you succeed! </w:t>
      </w:r>
      <w:r>
        <w:t>(Academic Support)</w:t>
      </w:r>
      <w:bookmarkStart w:id="10" w:name="_2p2csry" w:colFirst="0" w:colLast="0"/>
      <w:bookmarkEnd w:id="10"/>
    </w:p>
    <w:p w14:paraId="274FAD69" w14:textId="77777777" w:rsidR="00C73CFF" w:rsidRPr="006D6576" w:rsidRDefault="00C73CFF" w:rsidP="00C73CFF">
      <w:r>
        <w:t>MSJC has many tools and services to help you be successful in your courses, and most can be accessed through</w:t>
      </w:r>
      <w:r w:rsidR="00F470E4">
        <w:t xml:space="preserve"> the</w:t>
      </w:r>
      <w:r>
        <w:t xml:space="preserve"> </w:t>
      </w:r>
      <w:hyperlink r:id="rId32" w:history="1">
        <w:r w:rsidR="00F470E4">
          <w:rPr>
            <w:rStyle w:val="Hyperlink"/>
          </w:rPr>
          <w:t>MSJC Student Support Hub</w:t>
        </w:r>
      </w:hyperlink>
      <w:r>
        <w:t>.</w:t>
      </w:r>
    </w:p>
    <w:p w14:paraId="46A6EB30" w14:textId="77777777" w:rsidR="00C73CFF" w:rsidRPr="006D6576" w:rsidRDefault="00C73CFF" w:rsidP="552D8CE7">
      <w:pPr>
        <w:pStyle w:val="ListParagraph"/>
        <w:numPr>
          <w:ilvl w:val="0"/>
          <w:numId w:val="8"/>
        </w:numPr>
        <w:spacing w:after="0" w:line="276" w:lineRule="auto"/>
        <w:rPr>
          <w:rFonts w:eastAsia="Arial"/>
        </w:rPr>
      </w:pPr>
      <w:r w:rsidRPr="552D8CE7">
        <w:rPr>
          <w:rFonts w:eastAsia="Arial"/>
        </w:rPr>
        <w:t xml:space="preserve">We have free tutoring and workshops available through the Learning Resources Centers or Career and Technical Education Tutoring Centers, as well as access to technology and research assistance in our campus libraries. </w:t>
      </w:r>
    </w:p>
    <w:p w14:paraId="0BEAFBEC" w14:textId="77777777" w:rsidR="00C73CFF" w:rsidRPr="006D6576" w:rsidRDefault="00C73CFF" w:rsidP="552D8CE7">
      <w:pPr>
        <w:pStyle w:val="ListParagraph"/>
        <w:numPr>
          <w:ilvl w:val="0"/>
          <w:numId w:val="8"/>
        </w:numPr>
        <w:spacing w:after="0" w:line="276" w:lineRule="auto"/>
        <w:rPr>
          <w:rFonts w:eastAsia="Arial"/>
        </w:rPr>
      </w:pPr>
      <w:r w:rsidRPr="552D8CE7">
        <w:rPr>
          <w:rFonts w:eastAsia="Arial"/>
        </w:rPr>
        <w:t xml:space="preserve">Some classes offer additional support through SI (Supplemental Instruction) and embedded tutoring. </w:t>
      </w:r>
    </w:p>
    <w:p w14:paraId="5EDB1517" w14:textId="77777777" w:rsidR="00C73CFF" w:rsidRPr="00C73CFF" w:rsidRDefault="00C73CFF" w:rsidP="00C73CFF">
      <w:pPr>
        <w:pStyle w:val="ListParagraph"/>
        <w:numPr>
          <w:ilvl w:val="0"/>
          <w:numId w:val="8"/>
        </w:numPr>
        <w:spacing w:after="120" w:line="276" w:lineRule="auto"/>
        <w:rPr>
          <w:rFonts w:eastAsia="Arial"/>
          <w:lang w:val="en"/>
        </w:rPr>
      </w:pPr>
      <w:r w:rsidRPr="006D6576">
        <w:rPr>
          <w:rFonts w:eastAsia="Arial"/>
          <w:lang w:val="en"/>
        </w:rPr>
        <w:t xml:space="preserve">Additionally, there are several programs and resource centers aimed at helping students get extra support like EOPS, CalWORKs, the Career and Transfer Center, the Eagle Access Center, the Veteran’s Resource Center, and the Honors Program. </w:t>
      </w:r>
    </w:p>
    <w:p w14:paraId="2F70BE22" w14:textId="77777777" w:rsidR="00C73CFF" w:rsidRDefault="00C73CFF" w:rsidP="00C73CFF">
      <w:r>
        <w:t xml:space="preserve">We also offer support for students with diverse abilities and needs through the Accommodation Service Center (ASC, formerly Disabled Student Programs and Services) because </w:t>
      </w:r>
      <w:r w:rsidRPr="00DC1065">
        <w:t xml:space="preserve">Mt. San Jacinto College </w:t>
      </w:r>
      <w:r>
        <w:t>values students regardless of ability and abides</w:t>
      </w:r>
      <w:r w:rsidRPr="00DC1065">
        <w:t xml:space="preserve"> by the American with Disabilities Act and Section 504 of the Rehabilitation Act of 1973 that prohibits federal and state agencies or programs from discriminating against qualified individuals with disabilities. </w:t>
      </w:r>
      <w:r>
        <w:t xml:space="preserve">The Learning Skills Program offers individualized support for students with learning disabilities. </w:t>
      </w:r>
    </w:p>
    <w:p w14:paraId="6984E589" w14:textId="77777777" w:rsidR="00C73CFF" w:rsidRDefault="00C73CFF" w:rsidP="00C73CFF">
      <w:r>
        <w:t xml:space="preserve">And, we understand that our students have needs beyond the classroom. We have Health Centers at both campuses, including Mental Health Services, a childcare center at the San Jacinto campus, as well as support for students who are experiencing housing, food, or financial insecurity. </w:t>
      </w:r>
    </w:p>
    <w:p w14:paraId="0D359FC1" w14:textId="77777777" w:rsidR="002733B2" w:rsidRDefault="002733B2" w:rsidP="002733B2">
      <w:pPr>
        <w:rPr>
          <w:rStyle w:val="Hyperlink"/>
          <w:b/>
        </w:rPr>
      </w:pPr>
      <w:r w:rsidRPr="00234F94">
        <w:rPr>
          <w:b/>
        </w:rPr>
        <w:t xml:space="preserve">For more information and details on any of these services, please visit </w:t>
      </w:r>
      <w:hyperlink r:id="rId33" w:history="1">
        <w:r w:rsidRPr="00234F94">
          <w:rPr>
            <w:rStyle w:val="Hyperlink"/>
            <w:b/>
          </w:rPr>
          <w:t>MSJC.EDU/HUB</w:t>
        </w:r>
      </w:hyperlink>
      <w:bookmarkStart w:id="11" w:name="_147n2zr" w:colFirst="0" w:colLast="0"/>
      <w:bookmarkEnd w:id="11"/>
    </w:p>
    <w:p w14:paraId="01440E0A" w14:textId="1B69661F" w:rsidR="002733B2" w:rsidRPr="002733B2" w:rsidRDefault="002733B2" w:rsidP="002733B2">
      <w:pPr>
        <w:pStyle w:val="Heading3"/>
        <w:rPr>
          <w:highlight w:val="cyan"/>
        </w:rPr>
      </w:pPr>
      <w:r w:rsidRPr="002733B2">
        <w:rPr>
          <w:highlight w:val="cyan"/>
        </w:rPr>
        <w:t>Satisfactory Academic Progress (SAP)</w:t>
      </w:r>
    </w:p>
    <w:p w14:paraId="6721862D" w14:textId="24CB88F1" w:rsidR="002733B2" w:rsidRPr="002733B2" w:rsidRDefault="002733B2" w:rsidP="00234F94">
      <w:pPr>
        <w:rPr>
          <w:b/>
        </w:rPr>
      </w:pPr>
      <w:r w:rsidRPr="002733B2">
        <w:rPr>
          <w:rFonts w:ascii="Aptos" w:hAnsi="Aptos"/>
          <w:color w:val="000000"/>
          <w:highlight w:val="cyan"/>
        </w:rPr>
        <w:t>Federal and State regulations require that students seeking financial aid must demonstrate Satisfactory Academic Progress (SAP) toward a published degree objective and ensure progress toward the degree for all periods of enrollment whether or not the student has received financial aid. There is a minimum unit and a maximum unit requirement.  Withdrawing from a course may have serious impacts on your financial aid eligibility. If a student drops units after receiving a grant disbursement, the student </w:t>
      </w:r>
      <w:r w:rsidRPr="002733B2">
        <w:rPr>
          <w:rFonts w:ascii="Aptos" w:hAnsi="Aptos"/>
          <w:b/>
          <w:bCs/>
          <w:color w:val="000000"/>
          <w:highlight w:val="cyan"/>
        </w:rPr>
        <w:t>MAY</w:t>
      </w:r>
      <w:r w:rsidRPr="002733B2">
        <w:rPr>
          <w:rFonts w:ascii="Aptos" w:hAnsi="Aptos"/>
          <w:color w:val="000000"/>
          <w:highlight w:val="cyan"/>
        </w:rPr>
        <w:t> be required to repay a portion or all of the grant. Students are encouraged to review the MSJC SAP policy at: </w:t>
      </w:r>
      <w:hyperlink r:id="rId34" w:tgtFrame="_blank" w:tooltip="Original URL: https://www.msjc.edu/financialaid/sap-policy.html. Click or tap if you trust this link." w:history="1">
        <w:r w:rsidRPr="002733B2">
          <w:rPr>
            <w:rFonts w:ascii="Aptos" w:hAnsi="Aptos"/>
            <w:color w:val="0000FF"/>
            <w:highlight w:val="cyan"/>
            <w:u w:val="single"/>
            <w:bdr w:val="none" w:sz="0" w:space="0" w:color="auto" w:frame="1"/>
          </w:rPr>
          <w:t>https://www.msjc.edu/financialaid/sap-policy.html</w:t>
        </w:r>
      </w:hyperlink>
      <w:r w:rsidRPr="002733B2">
        <w:rPr>
          <w:rFonts w:ascii="Aptos" w:hAnsi="Aptos"/>
          <w:color w:val="000000"/>
          <w:highlight w:val="cyan"/>
        </w:rPr>
        <w:t> and consult with a financial aid representative before dropping course(s).  An SAP Appeal is available on </w:t>
      </w:r>
      <w:proofErr w:type="spellStart"/>
      <w:r w:rsidRPr="002733B2">
        <w:rPr>
          <w:rFonts w:ascii="Aptos" w:hAnsi="Aptos"/>
          <w:color w:val="000000"/>
          <w:highlight w:val="cyan"/>
        </w:rPr>
        <w:fldChar w:fldCharType="begin"/>
      </w:r>
      <w:r w:rsidRPr="002733B2">
        <w:rPr>
          <w:rFonts w:ascii="Aptos" w:hAnsi="Aptos"/>
          <w:color w:val="000000"/>
          <w:highlight w:val="cyan"/>
        </w:rPr>
        <w:instrText>HYPERLINK "https://nam12.safelinks.protection.outlook.com/?url=https%3A%2F%2Fmyapps.microsoft.com%2F&amp;data=05%7C02%7Crnewman%40msjc.edu%7C55cf0fda996645e9d22008dcfdde9fc3%7C5fbf5385e264415f8989a6bdac9eadd3%7C0%7C0%7C638664379839312309%7CUnknown%7CTWFpbGZsb3d8eyJFbXB0eU1hcGkiOnRydWUsIlYiOiIwLjAuMDAwMCIsIlAiOiJXaW4zMiIsIkFOIjoiTWFpbCIsIldUIjoyfQ%3D%3D%7C0%7C%7C%7C&amp;sdata=D843DQiNYRAkRZ%2FoAxr5XCqfLuQnaNtcT%2FrJSFuhsrY%3D&amp;reserved=0" \o "Original URL: https://myapps.microsoft.com/. Click or tap if you trust this link." \t "_blank"</w:instrText>
      </w:r>
      <w:r w:rsidRPr="002733B2">
        <w:rPr>
          <w:rFonts w:ascii="Aptos" w:hAnsi="Aptos"/>
          <w:color w:val="000000"/>
          <w:highlight w:val="cyan"/>
        </w:rPr>
      </w:r>
      <w:r w:rsidRPr="002733B2">
        <w:rPr>
          <w:rFonts w:ascii="Aptos" w:hAnsi="Aptos"/>
          <w:color w:val="000000"/>
          <w:highlight w:val="cyan"/>
        </w:rPr>
        <w:fldChar w:fldCharType="separate"/>
      </w:r>
      <w:r w:rsidRPr="002733B2">
        <w:rPr>
          <w:rFonts w:ascii="Aptos" w:hAnsi="Aptos"/>
          <w:color w:val="0000FF"/>
          <w:highlight w:val="cyan"/>
          <w:u w:val="single"/>
          <w:bdr w:val="none" w:sz="0" w:space="0" w:color="auto" w:frame="1"/>
        </w:rPr>
        <w:t>StudentForms</w:t>
      </w:r>
      <w:proofErr w:type="spellEnd"/>
      <w:r w:rsidRPr="002733B2">
        <w:rPr>
          <w:rFonts w:ascii="Aptos" w:hAnsi="Aptos"/>
          <w:color w:val="000000"/>
          <w:highlight w:val="cyan"/>
        </w:rPr>
        <w:fldChar w:fldCharType="end"/>
      </w:r>
      <w:r w:rsidRPr="002733B2">
        <w:rPr>
          <w:rFonts w:ascii="Aptos" w:hAnsi="Aptos"/>
          <w:color w:val="000000"/>
          <w:highlight w:val="cyan"/>
        </w:rPr>
        <w:t> for all extenuating circumstances.</w:t>
      </w:r>
    </w:p>
    <w:p w14:paraId="63A71402" w14:textId="77777777" w:rsidR="00DC6D6F" w:rsidRDefault="00DC6D6F" w:rsidP="00E54BDA">
      <w:pPr>
        <w:pStyle w:val="Heading2"/>
      </w:pPr>
      <w:r>
        <w:lastRenderedPageBreak/>
        <w:t>Course Schedule</w:t>
      </w:r>
    </w:p>
    <w:p w14:paraId="14E86385" w14:textId="77777777" w:rsidR="00DC6D6F" w:rsidRDefault="00DC6D6F" w:rsidP="00DC6D6F">
      <w:pPr>
        <w:rPr>
          <w:highlight w:val="yellow"/>
        </w:rPr>
      </w:pPr>
      <w:r>
        <w:rPr>
          <w:highlight w:val="yellow"/>
        </w:rPr>
        <w:t>[</w:t>
      </w:r>
      <w:r w:rsidRPr="00465B9B">
        <w:rPr>
          <w:highlight w:val="yellow"/>
        </w:rPr>
        <w:t xml:space="preserve">The course schedule should include applicable dates/times for each class session or for each module/unit, </w:t>
      </w:r>
      <w:r>
        <w:rPr>
          <w:highlight w:val="yellow"/>
        </w:rPr>
        <w:t xml:space="preserve">and due dates/times for </w:t>
      </w:r>
      <w:r w:rsidRPr="00465B9B">
        <w:rPr>
          <w:highlight w:val="yellow"/>
        </w:rPr>
        <w:t>major assignments</w:t>
      </w:r>
      <w:r>
        <w:rPr>
          <w:highlight w:val="yellow"/>
        </w:rPr>
        <w:t xml:space="preserve">, </w:t>
      </w:r>
      <w:r w:rsidRPr="00465B9B">
        <w:rPr>
          <w:highlight w:val="yellow"/>
        </w:rPr>
        <w:t>readings, and exam</w:t>
      </w:r>
      <w:r>
        <w:rPr>
          <w:highlight w:val="yellow"/>
        </w:rPr>
        <w:t>s</w:t>
      </w:r>
      <w:r w:rsidRPr="00465B9B">
        <w:rPr>
          <w:highlight w:val="yellow"/>
        </w:rPr>
        <w:t>.</w:t>
      </w:r>
      <w:r>
        <w:rPr>
          <w:highlight w:val="yellow"/>
        </w:rPr>
        <w:t xml:space="preserve"> Adjust the table as needed]</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85"/>
        <w:gridCol w:w="2295"/>
      </w:tblGrid>
      <w:tr w:rsidR="00DC6D6F" w14:paraId="71678167" w14:textId="77777777" w:rsidTr="00DE1FC4">
        <w:tc>
          <w:tcPr>
            <w:tcW w:w="2340" w:type="dxa"/>
            <w:shd w:val="clear" w:color="auto" w:fill="999999"/>
            <w:tcMar>
              <w:top w:w="100" w:type="dxa"/>
              <w:left w:w="100" w:type="dxa"/>
              <w:bottom w:w="100" w:type="dxa"/>
              <w:right w:w="100" w:type="dxa"/>
            </w:tcMar>
          </w:tcPr>
          <w:p w14:paraId="365126E4" w14:textId="77777777" w:rsidR="00DC6D6F" w:rsidRDefault="00DC6D6F" w:rsidP="00DE1FC4">
            <w:pPr>
              <w:widowControl w:val="0"/>
              <w:pBdr>
                <w:top w:val="nil"/>
                <w:left w:val="nil"/>
                <w:bottom w:val="nil"/>
                <w:right w:val="nil"/>
                <w:between w:val="nil"/>
              </w:pBdr>
              <w:spacing w:line="240" w:lineRule="auto"/>
              <w:rPr>
                <w:b/>
              </w:rPr>
            </w:pPr>
            <w:r>
              <w:rPr>
                <w:b/>
              </w:rPr>
              <w:t>Week/dates</w:t>
            </w:r>
          </w:p>
        </w:tc>
        <w:tc>
          <w:tcPr>
            <w:tcW w:w="2340" w:type="dxa"/>
            <w:shd w:val="clear" w:color="auto" w:fill="999999"/>
            <w:tcMar>
              <w:top w:w="100" w:type="dxa"/>
              <w:left w:w="100" w:type="dxa"/>
              <w:bottom w:w="100" w:type="dxa"/>
              <w:right w:w="100" w:type="dxa"/>
            </w:tcMar>
          </w:tcPr>
          <w:p w14:paraId="14D5B342" w14:textId="77777777" w:rsidR="00DC6D6F" w:rsidRDefault="00DC6D6F" w:rsidP="00DE1FC4">
            <w:pPr>
              <w:widowControl w:val="0"/>
              <w:pBdr>
                <w:top w:val="nil"/>
                <w:left w:val="nil"/>
                <w:bottom w:val="nil"/>
                <w:right w:val="nil"/>
                <w:between w:val="nil"/>
              </w:pBdr>
              <w:spacing w:line="240" w:lineRule="auto"/>
              <w:rPr>
                <w:b/>
              </w:rPr>
            </w:pPr>
            <w:r>
              <w:rPr>
                <w:b/>
              </w:rPr>
              <w:t>Reading/Topics</w:t>
            </w:r>
          </w:p>
        </w:tc>
        <w:tc>
          <w:tcPr>
            <w:tcW w:w="2385" w:type="dxa"/>
            <w:shd w:val="clear" w:color="auto" w:fill="999999"/>
            <w:tcMar>
              <w:top w:w="100" w:type="dxa"/>
              <w:left w:w="100" w:type="dxa"/>
              <w:bottom w:w="100" w:type="dxa"/>
              <w:right w:w="100" w:type="dxa"/>
            </w:tcMar>
          </w:tcPr>
          <w:p w14:paraId="3E8DB6D7" w14:textId="77777777" w:rsidR="00DC6D6F" w:rsidRDefault="00DC6D6F" w:rsidP="00DE1FC4">
            <w:pPr>
              <w:widowControl w:val="0"/>
              <w:pBdr>
                <w:top w:val="nil"/>
                <w:left w:val="nil"/>
                <w:bottom w:val="nil"/>
                <w:right w:val="nil"/>
                <w:between w:val="nil"/>
              </w:pBdr>
              <w:spacing w:line="240" w:lineRule="auto"/>
              <w:rPr>
                <w:b/>
              </w:rPr>
            </w:pPr>
            <w:r>
              <w:rPr>
                <w:b/>
              </w:rPr>
              <w:t>Assignments/Exams</w:t>
            </w:r>
          </w:p>
        </w:tc>
        <w:tc>
          <w:tcPr>
            <w:tcW w:w="2295" w:type="dxa"/>
            <w:shd w:val="clear" w:color="auto" w:fill="999999"/>
            <w:tcMar>
              <w:top w:w="100" w:type="dxa"/>
              <w:left w:w="100" w:type="dxa"/>
              <w:bottom w:w="100" w:type="dxa"/>
              <w:right w:w="100" w:type="dxa"/>
            </w:tcMar>
          </w:tcPr>
          <w:p w14:paraId="01D1D2FE" w14:textId="77777777" w:rsidR="00DC6D6F" w:rsidRDefault="00DC6D6F" w:rsidP="00DE1FC4">
            <w:pPr>
              <w:widowControl w:val="0"/>
              <w:pBdr>
                <w:top w:val="nil"/>
                <w:left w:val="nil"/>
                <w:bottom w:val="nil"/>
                <w:right w:val="nil"/>
                <w:between w:val="nil"/>
              </w:pBdr>
              <w:spacing w:line="240" w:lineRule="auto"/>
              <w:rPr>
                <w:b/>
              </w:rPr>
            </w:pPr>
            <w:r>
              <w:rPr>
                <w:b/>
              </w:rPr>
              <w:t>Points Possible</w:t>
            </w:r>
          </w:p>
        </w:tc>
      </w:tr>
      <w:tr w:rsidR="00DC6D6F" w14:paraId="59B82FCC" w14:textId="77777777" w:rsidTr="00DE1FC4">
        <w:tc>
          <w:tcPr>
            <w:tcW w:w="2340" w:type="dxa"/>
            <w:shd w:val="clear" w:color="auto" w:fill="auto"/>
            <w:tcMar>
              <w:top w:w="100" w:type="dxa"/>
              <w:left w:w="100" w:type="dxa"/>
              <w:bottom w:w="100" w:type="dxa"/>
              <w:right w:w="100" w:type="dxa"/>
            </w:tcMar>
          </w:tcPr>
          <w:p w14:paraId="57015178" w14:textId="77777777" w:rsidR="00DC6D6F" w:rsidRDefault="00DC6D6F" w:rsidP="00DE1FC4">
            <w:pPr>
              <w:widowControl w:val="0"/>
              <w:pBdr>
                <w:top w:val="nil"/>
                <w:left w:val="nil"/>
                <w:bottom w:val="nil"/>
                <w:right w:val="nil"/>
                <w:between w:val="nil"/>
              </w:pBdr>
              <w:spacing w:line="240" w:lineRule="auto"/>
            </w:pPr>
            <w:r>
              <w:t>1 (</w:t>
            </w:r>
            <w:r w:rsidR="00814FAB">
              <w:t>1</w:t>
            </w:r>
            <w:r>
              <w:t>/1</w:t>
            </w:r>
            <w:r w:rsidR="00814FAB">
              <w:t>3</w:t>
            </w:r>
            <w:r>
              <w:t>/</w:t>
            </w:r>
            <w:r w:rsidR="00814FAB">
              <w:t>25</w:t>
            </w:r>
            <w:r>
              <w:t>-</w:t>
            </w:r>
            <w:r w:rsidR="00814FAB">
              <w:t>1</w:t>
            </w:r>
            <w:r>
              <w:t>/</w:t>
            </w:r>
            <w:r w:rsidR="00814FAB">
              <w:t>17</w:t>
            </w:r>
            <w:r>
              <w:t>/</w:t>
            </w:r>
            <w:r w:rsidR="00814FAB">
              <w:t>25</w:t>
            </w:r>
            <w:r>
              <w:t>)</w:t>
            </w:r>
          </w:p>
        </w:tc>
        <w:tc>
          <w:tcPr>
            <w:tcW w:w="2340" w:type="dxa"/>
            <w:shd w:val="clear" w:color="auto" w:fill="auto"/>
            <w:tcMar>
              <w:top w:w="100" w:type="dxa"/>
              <w:left w:w="100" w:type="dxa"/>
              <w:bottom w:w="100" w:type="dxa"/>
              <w:right w:w="100" w:type="dxa"/>
            </w:tcMar>
          </w:tcPr>
          <w:p w14:paraId="72A3D3EC" w14:textId="77777777" w:rsidR="00DC6D6F" w:rsidRDefault="00DC6D6F" w:rsidP="00DE1FC4">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0D0B940D" w14:textId="77777777" w:rsidR="00DC6D6F" w:rsidRDefault="00DC6D6F" w:rsidP="00DE1FC4">
            <w:pPr>
              <w:widowControl w:val="0"/>
              <w:pBdr>
                <w:top w:val="nil"/>
                <w:left w:val="nil"/>
                <w:bottom w:val="nil"/>
                <w:right w:val="nil"/>
                <w:between w:val="nil"/>
              </w:pBdr>
              <w:spacing w:line="240" w:lineRule="auto"/>
            </w:pPr>
          </w:p>
        </w:tc>
        <w:tc>
          <w:tcPr>
            <w:tcW w:w="2295" w:type="dxa"/>
            <w:shd w:val="clear" w:color="auto" w:fill="auto"/>
            <w:tcMar>
              <w:top w:w="100" w:type="dxa"/>
              <w:left w:w="100" w:type="dxa"/>
              <w:bottom w:w="100" w:type="dxa"/>
              <w:right w:w="100" w:type="dxa"/>
            </w:tcMar>
          </w:tcPr>
          <w:p w14:paraId="0E27B00A" w14:textId="77777777" w:rsidR="00DC6D6F" w:rsidRDefault="00DC6D6F" w:rsidP="00DE1FC4">
            <w:pPr>
              <w:widowControl w:val="0"/>
              <w:pBdr>
                <w:top w:val="nil"/>
                <w:left w:val="nil"/>
                <w:bottom w:val="nil"/>
                <w:right w:val="nil"/>
                <w:between w:val="nil"/>
              </w:pBdr>
              <w:spacing w:line="240" w:lineRule="auto"/>
            </w:pPr>
          </w:p>
        </w:tc>
      </w:tr>
      <w:tr w:rsidR="00DC6D6F" w14:paraId="2A5344BE" w14:textId="77777777" w:rsidTr="00DE1FC4">
        <w:tc>
          <w:tcPr>
            <w:tcW w:w="2340" w:type="dxa"/>
            <w:shd w:val="clear" w:color="auto" w:fill="auto"/>
            <w:tcMar>
              <w:top w:w="100" w:type="dxa"/>
              <w:left w:w="100" w:type="dxa"/>
              <w:bottom w:w="100" w:type="dxa"/>
              <w:right w:w="100" w:type="dxa"/>
            </w:tcMar>
          </w:tcPr>
          <w:p w14:paraId="468AB4F7" w14:textId="77777777" w:rsidR="00DC6D6F" w:rsidRDefault="00DC6D6F" w:rsidP="00DE1FC4">
            <w:pPr>
              <w:widowControl w:val="0"/>
              <w:pBdr>
                <w:top w:val="nil"/>
                <w:left w:val="nil"/>
                <w:bottom w:val="nil"/>
                <w:right w:val="nil"/>
                <w:between w:val="nil"/>
              </w:pBdr>
              <w:spacing w:line="240" w:lineRule="auto"/>
            </w:pPr>
            <w:r>
              <w:t>2 (</w:t>
            </w:r>
            <w:r w:rsidR="00814FAB">
              <w:t>1</w:t>
            </w:r>
            <w:r>
              <w:t>/</w:t>
            </w:r>
            <w:r w:rsidR="00814FAB">
              <w:t>20</w:t>
            </w:r>
            <w:r>
              <w:t>/</w:t>
            </w:r>
            <w:r w:rsidR="00814FAB">
              <w:t>25</w:t>
            </w:r>
            <w:r>
              <w:t>-</w:t>
            </w:r>
            <w:r w:rsidR="00814FAB">
              <w:t>1</w:t>
            </w:r>
            <w:r>
              <w:t>/2</w:t>
            </w:r>
            <w:r w:rsidR="00814FAB">
              <w:t>4</w:t>
            </w:r>
            <w:r>
              <w:t>/</w:t>
            </w:r>
            <w:r w:rsidR="00814FAB">
              <w:t>25</w:t>
            </w:r>
            <w:r>
              <w:t>)</w:t>
            </w:r>
          </w:p>
        </w:tc>
        <w:tc>
          <w:tcPr>
            <w:tcW w:w="2340" w:type="dxa"/>
            <w:shd w:val="clear" w:color="auto" w:fill="auto"/>
            <w:tcMar>
              <w:top w:w="100" w:type="dxa"/>
              <w:left w:w="100" w:type="dxa"/>
              <w:bottom w:w="100" w:type="dxa"/>
              <w:right w:w="100" w:type="dxa"/>
            </w:tcMar>
          </w:tcPr>
          <w:p w14:paraId="60061E4C" w14:textId="77777777" w:rsidR="00DC6D6F" w:rsidRDefault="00DC6D6F" w:rsidP="00DE1FC4">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44EAFD9C" w14:textId="77777777" w:rsidR="00DC6D6F" w:rsidRDefault="00DC6D6F" w:rsidP="00DE1FC4">
            <w:pPr>
              <w:widowControl w:val="0"/>
              <w:pBdr>
                <w:top w:val="nil"/>
                <w:left w:val="nil"/>
                <w:bottom w:val="nil"/>
                <w:right w:val="nil"/>
                <w:between w:val="nil"/>
              </w:pBdr>
              <w:spacing w:line="240" w:lineRule="auto"/>
            </w:pPr>
          </w:p>
        </w:tc>
        <w:tc>
          <w:tcPr>
            <w:tcW w:w="2295" w:type="dxa"/>
            <w:shd w:val="clear" w:color="auto" w:fill="auto"/>
            <w:tcMar>
              <w:top w:w="100" w:type="dxa"/>
              <w:left w:w="100" w:type="dxa"/>
              <w:bottom w:w="100" w:type="dxa"/>
              <w:right w:w="100" w:type="dxa"/>
            </w:tcMar>
          </w:tcPr>
          <w:p w14:paraId="4B94D5A5" w14:textId="77777777" w:rsidR="00DC6D6F" w:rsidRDefault="00DC6D6F" w:rsidP="00DE1FC4">
            <w:pPr>
              <w:widowControl w:val="0"/>
              <w:pBdr>
                <w:top w:val="nil"/>
                <w:left w:val="nil"/>
                <w:bottom w:val="nil"/>
                <w:right w:val="nil"/>
                <w:between w:val="nil"/>
              </w:pBdr>
              <w:spacing w:line="240" w:lineRule="auto"/>
            </w:pPr>
          </w:p>
        </w:tc>
      </w:tr>
      <w:tr w:rsidR="00DC6D6F" w14:paraId="2B3D4F80" w14:textId="77777777" w:rsidTr="00DE1FC4">
        <w:tc>
          <w:tcPr>
            <w:tcW w:w="2340" w:type="dxa"/>
            <w:shd w:val="clear" w:color="auto" w:fill="auto"/>
            <w:tcMar>
              <w:top w:w="100" w:type="dxa"/>
              <w:left w:w="100" w:type="dxa"/>
              <w:bottom w:w="100" w:type="dxa"/>
              <w:right w:w="100" w:type="dxa"/>
            </w:tcMar>
          </w:tcPr>
          <w:p w14:paraId="6AF8F60D" w14:textId="77777777" w:rsidR="00DC6D6F" w:rsidRDefault="00DC6D6F" w:rsidP="00DE1FC4">
            <w:pPr>
              <w:widowControl w:val="0"/>
              <w:pBdr>
                <w:top w:val="nil"/>
                <w:left w:val="nil"/>
                <w:bottom w:val="nil"/>
                <w:right w:val="nil"/>
                <w:between w:val="nil"/>
              </w:pBdr>
              <w:spacing w:line="240" w:lineRule="auto"/>
            </w:pPr>
            <w:r>
              <w:t>...</w:t>
            </w:r>
          </w:p>
        </w:tc>
        <w:tc>
          <w:tcPr>
            <w:tcW w:w="2340" w:type="dxa"/>
            <w:shd w:val="clear" w:color="auto" w:fill="auto"/>
            <w:tcMar>
              <w:top w:w="100" w:type="dxa"/>
              <w:left w:w="100" w:type="dxa"/>
              <w:bottom w:w="100" w:type="dxa"/>
              <w:right w:w="100" w:type="dxa"/>
            </w:tcMar>
          </w:tcPr>
          <w:p w14:paraId="3DEEC669" w14:textId="77777777" w:rsidR="00DC6D6F" w:rsidRDefault="00DC6D6F" w:rsidP="00DE1FC4">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3656B9AB" w14:textId="77777777" w:rsidR="00DC6D6F" w:rsidRDefault="00DC6D6F" w:rsidP="00DE1FC4">
            <w:pPr>
              <w:widowControl w:val="0"/>
              <w:pBdr>
                <w:top w:val="nil"/>
                <w:left w:val="nil"/>
                <w:bottom w:val="nil"/>
                <w:right w:val="nil"/>
                <w:between w:val="nil"/>
              </w:pBdr>
              <w:spacing w:line="240" w:lineRule="auto"/>
            </w:pPr>
          </w:p>
        </w:tc>
        <w:tc>
          <w:tcPr>
            <w:tcW w:w="2295" w:type="dxa"/>
            <w:shd w:val="clear" w:color="auto" w:fill="auto"/>
            <w:tcMar>
              <w:top w:w="100" w:type="dxa"/>
              <w:left w:w="100" w:type="dxa"/>
              <w:bottom w:w="100" w:type="dxa"/>
              <w:right w:w="100" w:type="dxa"/>
            </w:tcMar>
          </w:tcPr>
          <w:p w14:paraId="45FB0818" w14:textId="77777777" w:rsidR="00DC6D6F" w:rsidRDefault="00DC6D6F" w:rsidP="00DE1FC4">
            <w:pPr>
              <w:widowControl w:val="0"/>
              <w:pBdr>
                <w:top w:val="nil"/>
                <w:left w:val="nil"/>
                <w:bottom w:val="nil"/>
                <w:right w:val="nil"/>
                <w:between w:val="nil"/>
              </w:pBdr>
              <w:spacing w:line="240" w:lineRule="auto"/>
            </w:pPr>
          </w:p>
        </w:tc>
      </w:tr>
    </w:tbl>
    <w:p w14:paraId="049F31CB" w14:textId="77777777" w:rsidR="00DC6D6F" w:rsidRDefault="00DC6D6F" w:rsidP="00DC6D6F">
      <w:pPr>
        <w:jc w:val="center"/>
        <w:rPr>
          <w:highlight w:val="yellow"/>
        </w:rPr>
      </w:pPr>
    </w:p>
    <w:p w14:paraId="53128261" w14:textId="77777777" w:rsidR="00C73CFF" w:rsidRDefault="00C73CFF" w:rsidP="00E03C60"/>
    <w:p w14:paraId="62486C05" w14:textId="77777777" w:rsidR="00AD0EB1" w:rsidRDefault="00AD0EB1" w:rsidP="00AD0EB1"/>
    <w:p w14:paraId="4101652C" w14:textId="77777777" w:rsidR="00AD0EB1" w:rsidRPr="001B0A09" w:rsidRDefault="00AD0EB1" w:rsidP="00AD0EB1">
      <w:pPr>
        <w:spacing w:after="120" w:line="276" w:lineRule="auto"/>
      </w:pPr>
    </w:p>
    <w:sectPr w:rsidR="00AD0EB1" w:rsidRPr="001B0A09">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772D" w14:textId="77777777" w:rsidR="00123245" w:rsidRDefault="00123245" w:rsidP="004D704C">
      <w:pPr>
        <w:spacing w:after="0" w:line="240" w:lineRule="auto"/>
      </w:pPr>
      <w:r>
        <w:separator/>
      </w:r>
    </w:p>
  </w:endnote>
  <w:endnote w:type="continuationSeparator" w:id="0">
    <w:p w14:paraId="299799C4" w14:textId="77777777" w:rsidR="00123245" w:rsidRDefault="00123245" w:rsidP="004D704C">
      <w:pPr>
        <w:spacing w:after="0" w:line="240" w:lineRule="auto"/>
      </w:pPr>
      <w:r>
        <w:continuationSeparator/>
      </w:r>
    </w:p>
  </w:endnote>
  <w:endnote w:type="continuationNotice" w:id="1">
    <w:p w14:paraId="737C2B5B" w14:textId="77777777" w:rsidR="00123245" w:rsidRDefault="00123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8236" w14:textId="77777777" w:rsidR="00123245" w:rsidRDefault="00123245" w:rsidP="004D704C">
      <w:pPr>
        <w:spacing w:after="0" w:line="240" w:lineRule="auto"/>
      </w:pPr>
      <w:r>
        <w:separator/>
      </w:r>
    </w:p>
  </w:footnote>
  <w:footnote w:type="continuationSeparator" w:id="0">
    <w:p w14:paraId="33CAFA28" w14:textId="77777777" w:rsidR="00123245" w:rsidRDefault="00123245" w:rsidP="004D704C">
      <w:pPr>
        <w:spacing w:after="0" w:line="240" w:lineRule="auto"/>
      </w:pPr>
      <w:r>
        <w:continuationSeparator/>
      </w:r>
    </w:p>
  </w:footnote>
  <w:footnote w:type="continuationNotice" w:id="1">
    <w:p w14:paraId="4464992E" w14:textId="77777777" w:rsidR="00123245" w:rsidRDefault="00123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64AC" w14:textId="77777777" w:rsidR="00AD0EB1" w:rsidRPr="00AD0EB1" w:rsidRDefault="00AD0EB1" w:rsidP="00AD0EB1">
    <w:pPr>
      <w:pStyle w:val="Footer"/>
      <w:rPr>
        <w:i/>
      </w:rPr>
    </w:pPr>
    <w:r w:rsidRPr="00AD0EB1">
      <w:rPr>
        <w:i/>
      </w:rPr>
      <w:t xml:space="preserve">Items in brackets &amp; highlighted in yellow </w:t>
    </w:r>
    <w:r w:rsidRPr="00AD0EB1">
      <w:rPr>
        <w:i/>
        <w:highlight w:val="yellow"/>
      </w:rPr>
      <w:t xml:space="preserve">[should be adjusted to reflect your course </w:t>
    </w:r>
    <w:r w:rsidR="00F470E4">
      <w:rPr>
        <w:i/>
        <w:highlight w:val="yellow"/>
      </w:rPr>
      <w:t>activities</w:t>
    </w:r>
    <w:r w:rsidRPr="00AD0EB1">
      <w:rPr>
        <w:i/>
        <w:highlight w:val="yellow"/>
      </w:rPr>
      <w:t>]</w:t>
    </w:r>
  </w:p>
  <w:p w14:paraId="1853F4E2" w14:textId="77777777" w:rsidR="00AD0EB1" w:rsidRPr="00AD0EB1" w:rsidRDefault="00AD0EB1" w:rsidP="00AD0EB1">
    <w:pPr>
      <w:pStyle w:val="Footer"/>
      <w:rPr>
        <w:i/>
      </w:rPr>
    </w:pPr>
    <w:r w:rsidRPr="00AD0EB1">
      <w:rPr>
        <w:i/>
      </w:rPr>
      <w:t>Items in angle brackets &lt;are required for full-time, but optional for part-time faculty&gt;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4461B"/>
    <w:multiLevelType w:val="multilevel"/>
    <w:tmpl w:val="6BBC8DC2"/>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101528"/>
    <w:multiLevelType w:val="hybridMultilevel"/>
    <w:tmpl w:val="ECC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80236"/>
    <w:multiLevelType w:val="hybridMultilevel"/>
    <w:tmpl w:val="E21E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97063"/>
    <w:multiLevelType w:val="hybridMultilevel"/>
    <w:tmpl w:val="3B3E3C4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7556BC"/>
    <w:multiLevelType w:val="hybridMultilevel"/>
    <w:tmpl w:val="43B6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A2E35"/>
    <w:multiLevelType w:val="hybridMultilevel"/>
    <w:tmpl w:val="80CA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F3EBC"/>
    <w:multiLevelType w:val="hybridMultilevel"/>
    <w:tmpl w:val="BAAE2B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41195"/>
    <w:multiLevelType w:val="hybridMultilevel"/>
    <w:tmpl w:val="30906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61E28"/>
    <w:multiLevelType w:val="hybridMultilevel"/>
    <w:tmpl w:val="1BDA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53786">
    <w:abstractNumId w:val="7"/>
  </w:num>
  <w:num w:numId="2" w16cid:durableId="1785224887">
    <w:abstractNumId w:val="4"/>
  </w:num>
  <w:num w:numId="3" w16cid:durableId="86385715">
    <w:abstractNumId w:val="0"/>
  </w:num>
  <w:num w:numId="4" w16cid:durableId="54744526">
    <w:abstractNumId w:val="1"/>
  </w:num>
  <w:num w:numId="5" w16cid:durableId="1144084549">
    <w:abstractNumId w:val="6"/>
  </w:num>
  <w:num w:numId="6" w16cid:durableId="1400059302">
    <w:abstractNumId w:val="3"/>
  </w:num>
  <w:num w:numId="7" w16cid:durableId="729813643">
    <w:abstractNumId w:val="2"/>
  </w:num>
  <w:num w:numId="8" w16cid:durableId="1892569047">
    <w:abstractNumId w:val="5"/>
  </w:num>
  <w:num w:numId="9" w16cid:durableId="74934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09"/>
    <w:rsid w:val="0001716B"/>
    <w:rsid w:val="00105E2C"/>
    <w:rsid w:val="00123245"/>
    <w:rsid w:val="001B0A09"/>
    <w:rsid w:val="00234F94"/>
    <w:rsid w:val="002364C8"/>
    <w:rsid w:val="002733B2"/>
    <w:rsid w:val="003319B0"/>
    <w:rsid w:val="003431DD"/>
    <w:rsid w:val="00412B16"/>
    <w:rsid w:val="004C5BCC"/>
    <w:rsid w:val="004D704C"/>
    <w:rsid w:val="00625F21"/>
    <w:rsid w:val="00725A7B"/>
    <w:rsid w:val="00726F6B"/>
    <w:rsid w:val="0074702A"/>
    <w:rsid w:val="00814FAB"/>
    <w:rsid w:val="008A7472"/>
    <w:rsid w:val="00903066"/>
    <w:rsid w:val="00A83C25"/>
    <w:rsid w:val="00AD0EB1"/>
    <w:rsid w:val="00B426C3"/>
    <w:rsid w:val="00B85AE9"/>
    <w:rsid w:val="00BB015A"/>
    <w:rsid w:val="00C73CFF"/>
    <w:rsid w:val="00CC0783"/>
    <w:rsid w:val="00DC6D6F"/>
    <w:rsid w:val="00DD0BB2"/>
    <w:rsid w:val="00DE1FC4"/>
    <w:rsid w:val="00E03C60"/>
    <w:rsid w:val="00E54BDA"/>
    <w:rsid w:val="00F470E4"/>
    <w:rsid w:val="00FE2058"/>
    <w:rsid w:val="552D8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3FF7"/>
  <w15:chartTrackingRefBased/>
  <w15:docId w15:val="{D0D28404-CB0A-45E1-88FD-5C91A93E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09"/>
    <w:rPr>
      <w:rFonts w:ascii="Arial" w:hAnsi="Arial" w:cs="Arial"/>
    </w:rPr>
  </w:style>
  <w:style w:type="paragraph" w:styleId="Heading1">
    <w:name w:val="heading 1"/>
    <w:basedOn w:val="Normal"/>
    <w:next w:val="Normal"/>
    <w:link w:val="Heading1Char"/>
    <w:uiPriority w:val="9"/>
    <w:qFormat/>
    <w:rsid w:val="001B0A09"/>
    <w:pPr>
      <w:spacing w:after="120" w:line="276" w:lineRule="auto"/>
      <w:jc w:val="center"/>
      <w:outlineLvl w:val="0"/>
    </w:pPr>
    <w:rPr>
      <w:sz w:val="40"/>
      <w:szCs w:val="40"/>
    </w:rPr>
  </w:style>
  <w:style w:type="paragraph" w:styleId="Heading2">
    <w:name w:val="heading 2"/>
    <w:basedOn w:val="Normal"/>
    <w:next w:val="Normal"/>
    <w:link w:val="Heading2Char"/>
    <w:uiPriority w:val="9"/>
    <w:unhideWhenUsed/>
    <w:qFormat/>
    <w:rsid w:val="00E54BDA"/>
    <w:pPr>
      <w:keepNext/>
      <w:shd w:val="clear" w:color="auto" w:fill="990000"/>
      <w:spacing w:before="360" w:after="120" w:line="276" w:lineRule="auto"/>
      <w:outlineLvl w:val="1"/>
    </w:pPr>
    <w:rPr>
      <w:b/>
      <w:sz w:val="32"/>
      <w:szCs w:val="32"/>
    </w:rPr>
  </w:style>
  <w:style w:type="paragraph" w:styleId="Heading3">
    <w:name w:val="heading 3"/>
    <w:basedOn w:val="Normal"/>
    <w:next w:val="Normal"/>
    <w:link w:val="Heading3Char"/>
    <w:uiPriority w:val="9"/>
    <w:unhideWhenUsed/>
    <w:qFormat/>
    <w:rsid w:val="00E54BDA"/>
    <w:pPr>
      <w:keepNext/>
      <w:spacing w:before="240" w:after="120" w:line="276" w:lineRule="auto"/>
      <w:outlineLvl w:val="2"/>
    </w:pPr>
    <w:rPr>
      <w:b/>
      <w:sz w:val="28"/>
      <w:szCs w:val="28"/>
    </w:rPr>
  </w:style>
  <w:style w:type="paragraph" w:styleId="Heading4">
    <w:name w:val="heading 4"/>
    <w:basedOn w:val="Normal"/>
    <w:next w:val="Normal"/>
    <w:link w:val="Heading4Char"/>
    <w:uiPriority w:val="9"/>
    <w:semiHidden/>
    <w:unhideWhenUsed/>
    <w:qFormat/>
    <w:rsid w:val="00AD0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A09"/>
    <w:rPr>
      <w:rFonts w:ascii="Arial" w:hAnsi="Arial" w:cs="Arial"/>
      <w:sz w:val="40"/>
      <w:szCs w:val="40"/>
    </w:rPr>
  </w:style>
  <w:style w:type="character" w:customStyle="1" w:styleId="Heading2Char">
    <w:name w:val="Heading 2 Char"/>
    <w:basedOn w:val="DefaultParagraphFont"/>
    <w:link w:val="Heading2"/>
    <w:uiPriority w:val="9"/>
    <w:rsid w:val="00E54BDA"/>
    <w:rPr>
      <w:rFonts w:ascii="Arial" w:hAnsi="Arial" w:cs="Arial"/>
      <w:b/>
      <w:sz w:val="32"/>
      <w:szCs w:val="32"/>
      <w:shd w:val="clear" w:color="auto" w:fill="990000"/>
    </w:rPr>
  </w:style>
  <w:style w:type="character" w:customStyle="1" w:styleId="Heading3Char">
    <w:name w:val="Heading 3 Char"/>
    <w:basedOn w:val="DefaultParagraphFont"/>
    <w:link w:val="Heading3"/>
    <w:uiPriority w:val="9"/>
    <w:rsid w:val="00E54BDA"/>
    <w:rPr>
      <w:rFonts w:ascii="Arial" w:hAnsi="Arial" w:cs="Arial"/>
      <w:b/>
      <w:sz w:val="28"/>
      <w:szCs w:val="28"/>
    </w:rPr>
  </w:style>
  <w:style w:type="character" w:styleId="Hyperlink">
    <w:name w:val="Hyperlink"/>
    <w:basedOn w:val="DefaultParagraphFont"/>
    <w:uiPriority w:val="99"/>
    <w:unhideWhenUsed/>
    <w:rsid w:val="001B0A09"/>
    <w:rPr>
      <w:color w:val="0563C1" w:themeColor="hyperlink"/>
      <w:u w:val="single"/>
    </w:rPr>
  </w:style>
  <w:style w:type="paragraph" w:styleId="ListParagraph">
    <w:name w:val="List Paragraph"/>
    <w:basedOn w:val="Normal"/>
    <w:uiPriority w:val="34"/>
    <w:qFormat/>
    <w:rsid w:val="001B0A09"/>
    <w:pPr>
      <w:ind w:left="720"/>
      <w:contextualSpacing/>
    </w:pPr>
  </w:style>
  <w:style w:type="paragraph" w:styleId="Header">
    <w:name w:val="header"/>
    <w:basedOn w:val="Normal"/>
    <w:link w:val="HeaderChar"/>
    <w:uiPriority w:val="99"/>
    <w:unhideWhenUsed/>
    <w:rsid w:val="004D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04C"/>
    <w:rPr>
      <w:rFonts w:ascii="Arial" w:hAnsi="Arial" w:cs="Arial"/>
    </w:rPr>
  </w:style>
  <w:style w:type="paragraph" w:styleId="Footer">
    <w:name w:val="footer"/>
    <w:basedOn w:val="Normal"/>
    <w:link w:val="FooterChar"/>
    <w:uiPriority w:val="99"/>
    <w:unhideWhenUsed/>
    <w:rsid w:val="004D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04C"/>
    <w:rPr>
      <w:rFonts w:ascii="Arial" w:hAnsi="Arial" w:cs="Arial"/>
    </w:rPr>
  </w:style>
  <w:style w:type="character" w:customStyle="1" w:styleId="Heading4Char">
    <w:name w:val="Heading 4 Char"/>
    <w:basedOn w:val="DefaultParagraphFont"/>
    <w:link w:val="Heading4"/>
    <w:uiPriority w:val="9"/>
    <w:semiHidden/>
    <w:rsid w:val="00AD0EB1"/>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C73CFF"/>
    <w:pPr>
      <w:widowControl w:val="0"/>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C73CFF"/>
    <w:rPr>
      <w:rFonts w:ascii="Arial" w:eastAsia="Arial" w:hAnsi="Arial" w:cs="Arial"/>
    </w:rPr>
  </w:style>
  <w:style w:type="character" w:styleId="FollowedHyperlink">
    <w:name w:val="FollowedHyperlink"/>
    <w:basedOn w:val="DefaultParagraphFont"/>
    <w:uiPriority w:val="99"/>
    <w:semiHidden/>
    <w:unhideWhenUsed/>
    <w:rsid w:val="00E54BDA"/>
    <w:rPr>
      <w:color w:val="954F72" w:themeColor="followedHyperlink"/>
      <w:u w:val="single"/>
    </w:rPr>
  </w:style>
  <w:style w:type="character" w:styleId="UnresolvedMention">
    <w:name w:val="Unresolved Mention"/>
    <w:basedOn w:val="DefaultParagraphFont"/>
    <w:uiPriority w:val="99"/>
    <w:semiHidden/>
    <w:unhideWhenUsed/>
    <w:rsid w:val="0081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msjc.sharepoint.com/sites/CI/Shared%20Documents/Forms/AllItems.aspx?RootFolder=%2Fsites%2FCI%2FShared%20Documents%2FLearning%20Outcomes%20Assessment%2FThree%2DYear%20CLO%20Assessment%20Schedules&amp;FolderCTID=0x012000DF56C6F101C2E94AA591AAB82F8684AF&amp;CT=1663187938697&amp;OR=OWA%2DNT&amp;CID=38e68961%2Dd8fb%2D524b%2D27da%2D0ae099de09bc" TargetMode="External"/><Relationship Id="rId18" Type="http://schemas.openxmlformats.org/officeDocument/2006/relationships/hyperlink" Target="https://bookstore.mbsdirect.net/vbm/vb_home.php?FVCUSNO=3984&amp;url=msjc.htm" TargetMode="External"/><Relationship Id="rId26" Type="http://schemas.openxmlformats.org/officeDocument/2006/relationships/hyperlink" Target="https://apps.msjc.edu/RDWeb/Pages/en-US/login.aspx" TargetMode="External"/><Relationship Id="rId21" Type="http://schemas.openxmlformats.org/officeDocument/2006/relationships/hyperlink" Target="https://apps.apple.com/us/app/canvas-student/id480883488" TargetMode="External"/><Relationship Id="rId34" Type="http://schemas.openxmlformats.org/officeDocument/2006/relationships/hyperlink" Target="https://nam12.safelinks.protection.outlook.com/?url=https%3A%2F%2Fwww.msjc.edu%2Ffinancialaid%2Fsap-policy.html&amp;data=05%7C02%7Crnewman%40msjc.edu%7C55cf0fda996645e9d22008dcfdde9fc3%7C5fbf5385e264415f8989a6bdac9eadd3%7C0%7C0%7C638664379839286118%7CUnknown%7CTWFpbGZsb3d8eyJFbXB0eU1hcGkiOnRydWUsIlYiOiIwLjAuMDAwMCIsIlAiOiJXaW4zMiIsIkFOIjoiTWFpbCIsIldUIjoyfQ%3D%3D%7C0%7C%7C%7C&amp;sdata=0nBVchpR82lroQH1vSlBrBpktZe3fWs2N9mcuWAgqz4%3D&amp;reserved=0" TargetMode="External"/><Relationship Id="rId7" Type="http://schemas.openxmlformats.org/officeDocument/2006/relationships/webSettings" Target="webSettings.xml"/><Relationship Id="rId12" Type="http://schemas.openxmlformats.org/officeDocument/2006/relationships/hyperlink" Target="https://mymsjc.sharepoint.com/sites/Curriculum/SitePages/ProjectHome.aspx" TargetMode="External"/><Relationship Id="rId17" Type="http://schemas.openxmlformats.org/officeDocument/2006/relationships/hyperlink" Target="https://bookstore.mbsdirect.net/vbm/vb_home.php?FVCUSNO=3984&amp;url=msjc.htm" TargetMode="External"/><Relationship Id="rId25" Type="http://schemas.openxmlformats.org/officeDocument/2006/relationships/hyperlink" Target="http://student.msjc.edu/" TargetMode="External"/><Relationship Id="rId33" Type="http://schemas.openxmlformats.org/officeDocument/2006/relationships/hyperlink" Target="https://msjc.edu/hub/" TargetMode="External"/><Relationship Id="rId2" Type="http://schemas.openxmlformats.org/officeDocument/2006/relationships/customXml" Target="../customXml/item2.xml"/><Relationship Id="rId16" Type="http://schemas.openxmlformats.org/officeDocument/2006/relationships/hyperlink" Target="https://msjc.edu/bookstore/" TargetMode="External"/><Relationship Id="rId20" Type="http://schemas.openxmlformats.org/officeDocument/2006/relationships/hyperlink" Target="https://www.google.com/chrome/browser/features.html?brand=CHBD&amp;ds_kid=43700010857921807&amp;gclid=CjwKCAiAqvXTBRBuEiwAE54dcGo48aRRjhPE87_hfXt7-YD6HsuvhIOrWTs3qwgopRbPOLlsi0ladBoCLPwQAvD_BwE&amp;gclsrc=aw.ds&amp;dclid=CPu3ufiZmtkCFQOTZAodj60OSg" TargetMode="External"/><Relationship Id="rId29" Type="http://schemas.openxmlformats.org/officeDocument/2006/relationships/hyperlink" Target="https://www.msjc.edu/StudentServices/EnrollmentServices/Pages/Semester-Informatio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jc.edu/catalog/" TargetMode="External"/><Relationship Id="rId24" Type="http://schemas.openxmlformats.org/officeDocument/2006/relationships/hyperlink" Target="https://acrobat.adobe.com/us/en/acrobat/pdf-reader.html" TargetMode="External"/><Relationship Id="rId32" Type="http://schemas.openxmlformats.org/officeDocument/2006/relationships/hyperlink" Target="http://www.msjc.edu/hub"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ccconfer.zoom.us/j/123456789" TargetMode="External"/><Relationship Id="rId23" Type="http://schemas.openxmlformats.org/officeDocument/2006/relationships/hyperlink" Target="https://acrobat.adobe.com/us/en/acrobat/pdf-reader.html" TargetMode="External"/><Relationship Id="rId28" Type="http://schemas.openxmlformats.org/officeDocument/2006/relationships/hyperlink" Target="https://www.msjc.edu/StudentServices/EnrollmentServices/Pages/Semester-Information.aspx" TargetMode="Externa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google.com/chrome/browser/features.html?brand=CHBD&amp;ds_kid=43700010857921807&amp;gclid=CjwKCAiAqvXTBRBuEiwAE54dcGo48aRRjhPE87_hfXt7-YD6HsuvhIOrWTs3qwgopRbPOLlsi0ladBoCLPwQAvD_BwE&amp;gclsrc=aw.ds&amp;dclid=CPu3ufiZmtkCFQOTZAodj60OSg" TargetMode="External"/><Relationship Id="rId31" Type="http://schemas.openxmlformats.org/officeDocument/2006/relationships/hyperlink" Target="http://go.boarddocs.com/ca/msjc/Board.nsf/goto?open&amp;id=B3UMJG57D64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jc.edu/news/Online-Real-Time-or-Online-Anytime.html" TargetMode="External"/><Relationship Id="rId22" Type="http://schemas.openxmlformats.org/officeDocument/2006/relationships/hyperlink" Target="https://play.google.com/store/apps/details?id=com.instructure.candroid&amp;hl=en_US" TargetMode="External"/><Relationship Id="rId27" Type="http://schemas.openxmlformats.org/officeDocument/2006/relationships/hyperlink" Target="https://community.canvaslms.com/docs/DOC-9540" TargetMode="External"/><Relationship Id="rId30" Type="http://schemas.openxmlformats.org/officeDocument/2006/relationships/hyperlink" Target="https://create.piktochart.com/output/6004556-core-rules-of-netiquette"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9D733D7B35A4189CDDFCDB5298979" ma:contentTypeVersion="4" ma:contentTypeDescription="Create a new document." ma:contentTypeScope="" ma:versionID="af9a5ed63195c324b0495bea0a3174a8">
  <xsd:schema xmlns:xsd="http://www.w3.org/2001/XMLSchema" xmlns:xs="http://www.w3.org/2001/XMLSchema" xmlns:p="http://schemas.microsoft.com/office/2006/metadata/properties" xmlns:ns2="f4a8aa19-ee75-4a63-b5ea-ffd13b425c70" targetNamespace="http://schemas.microsoft.com/office/2006/metadata/properties" ma:root="true" ma:fieldsID="a395437405220bf2571200cb2da726e2" ns2:_="">
    <xsd:import namespace="f4a8aa19-ee75-4a63-b5ea-ffd13b425c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8aa19-ee75-4a63-b5ea-ffd13b42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631EF-47FB-440A-B0FA-F7F272E3CA8F}">
  <ds:schemaRefs>
    <ds:schemaRef ds:uri="http://www.w3.org/XML/1998/namespace"/>
    <ds:schemaRef ds:uri="http://schemas.microsoft.com/office/2006/metadata/properties"/>
    <ds:schemaRef ds:uri="http://schemas.microsoft.com/office/infopath/2007/PartnerControls"/>
    <ds:schemaRef ds:uri="f4a8aa19-ee75-4a63-b5ea-ffd13b425c70"/>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3093092-7E5C-4AA1-9886-689817704C36}">
  <ds:schemaRefs>
    <ds:schemaRef ds:uri="http://schemas.microsoft.com/sharepoint/v3/contenttype/forms"/>
  </ds:schemaRefs>
</ds:datastoreItem>
</file>

<file path=customXml/itemProps3.xml><?xml version="1.0" encoding="utf-8"?>
<ds:datastoreItem xmlns:ds="http://schemas.openxmlformats.org/officeDocument/2006/customXml" ds:itemID="{3E2C1ABF-B7F2-4C9E-BDC8-CE7667D27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8aa19-ee75-4a63-b5ea-ffd13b425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14131</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Aurianna Stirling</dc:creator>
  <cp:keywords/>
  <dc:description/>
  <cp:lastModifiedBy>Lillian Powers</cp:lastModifiedBy>
  <cp:revision>3</cp:revision>
  <dcterms:created xsi:type="dcterms:W3CDTF">2025-01-08T17:46:00Z</dcterms:created>
  <dcterms:modified xsi:type="dcterms:W3CDTF">2025-01-08T17:47:00Z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0x0101007809D733D7B35A4189CDDFCDB5298979</vt:lpwstr>
  </property>
</Properties>
</file>